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051EC" w14:textId="3919D470" w:rsidR="00166858" w:rsidRPr="00B456B0" w:rsidRDefault="00B456B0" w:rsidP="00166858">
      <w:pPr>
        <w:rPr>
          <w:rFonts w:ascii="Times New Roman" w:hAnsi="Times New Roman" w:cs="Times New Roman"/>
        </w:rPr>
      </w:pPr>
      <w:r w:rsidRPr="00B456B0">
        <w:rPr>
          <w:rFonts w:ascii="Times New Roman" w:hAnsi="Times New Roman" w:cs="Times New Roman"/>
        </w:rPr>
        <w:t xml:space="preserve">LAURA BARRET: </w:t>
      </w:r>
      <w:r w:rsidR="00C16131" w:rsidRPr="00B456B0">
        <w:rPr>
          <w:rFonts w:ascii="Times New Roman" w:hAnsi="Times New Roman" w:cs="Times New Roman"/>
        </w:rPr>
        <w:t xml:space="preserve">The 1818 Supreme Court Case </w:t>
      </w:r>
      <w:proofErr w:type="gramStart"/>
      <w:r w:rsidR="00C16131" w:rsidRPr="00B456B0">
        <w:rPr>
          <w:rFonts w:ascii="Times New Roman" w:hAnsi="Times New Roman" w:cs="Times New Roman"/>
          <w:i/>
        </w:rPr>
        <w:t>The</w:t>
      </w:r>
      <w:proofErr w:type="gramEnd"/>
      <w:r w:rsidR="00C16131" w:rsidRPr="00B456B0">
        <w:rPr>
          <w:rFonts w:ascii="Times New Roman" w:hAnsi="Times New Roman" w:cs="Times New Roman"/>
          <w:i/>
        </w:rPr>
        <w:t xml:space="preserve"> Trustees of Dartmouth College v. Woodward</w:t>
      </w:r>
      <w:r w:rsidR="00C16131" w:rsidRPr="00B456B0">
        <w:rPr>
          <w:rFonts w:ascii="Times New Roman" w:hAnsi="Times New Roman" w:cs="Times New Roman"/>
        </w:rPr>
        <w:t xml:space="preserve"> is famous among legal scholars and Dartmouth community members alike. </w:t>
      </w:r>
      <w:r w:rsidR="00185BFF" w:rsidRPr="00B456B0">
        <w:rPr>
          <w:rFonts w:ascii="Times New Roman" w:hAnsi="Times New Roman" w:cs="Times New Roman"/>
        </w:rPr>
        <w:t xml:space="preserve"> </w:t>
      </w:r>
      <w:r w:rsidR="00C34883" w:rsidRPr="00B456B0">
        <w:rPr>
          <w:rFonts w:ascii="Times New Roman" w:eastAsia="Times New Roman" w:hAnsi="Times New Roman" w:cs="Times New Roman"/>
          <w:shd w:val="clear" w:color="auto" w:fill="FFFFFF"/>
        </w:rPr>
        <w:t xml:space="preserve">If you are familiar with the Dartmouth College Case, you know that nearly 50 years after the College’s founding, the New Hampshire state legislature attempted to alter the College’s charter and transform the private Dartmouth College into the public, state-run Dartmouth University. </w:t>
      </w:r>
      <w:r w:rsidR="00190B36" w:rsidRPr="00B456B0">
        <w:rPr>
          <w:rFonts w:ascii="Times New Roman" w:hAnsi="Times New Roman" w:cs="Times New Roman"/>
        </w:rPr>
        <w:t xml:space="preserve"> </w:t>
      </w:r>
      <w:r w:rsidR="00C34883" w:rsidRPr="00B456B0">
        <w:rPr>
          <w:rFonts w:ascii="Times New Roman" w:hAnsi="Times New Roman" w:cs="Times New Roman"/>
        </w:rPr>
        <w:t xml:space="preserve"> It was a landmark case in corporate law. Alt</w:t>
      </w:r>
      <w:r w:rsidR="00E55EA1" w:rsidRPr="00B456B0">
        <w:rPr>
          <w:rFonts w:ascii="Times New Roman" w:hAnsi="Times New Roman" w:cs="Times New Roman"/>
        </w:rPr>
        <w:t xml:space="preserve">hough, among the Dartmouth community, </w:t>
      </w:r>
      <w:r w:rsidR="00C34883" w:rsidRPr="00B456B0">
        <w:rPr>
          <w:rFonts w:ascii="Times New Roman" w:hAnsi="Times New Roman" w:cs="Times New Roman"/>
        </w:rPr>
        <w:t xml:space="preserve">the </w:t>
      </w:r>
      <w:r w:rsidR="00834E3E" w:rsidRPr="00B456B0">
        <w:rPr>
          <w:rFonts w:ascii="Times New Roman" w:eastAsia="Times New Roman" w:hAnsi="Times New Roman" w:cs="Times New Roman"/>
          <w:shd w:val="clear" w:color="auto" w:fill="FFFFFF"/>
        </w:rPr>
        <w:t xml:space="preserve">case </w:t>
      </w:r>
      <w:proofErr w:type="gramStart"/>
      <w:r w:rsidR="00834E3E" w:rsidRPr="00B456B0">
        <w:rPr>
          <w:rFonts w:ascii="Times New Roman" w:eastAsia="Times New Roman" w:hAnsi="Times New Roman" w:cs="Times New Roman"/>
          <w:shd w:val="clear" w:color="auto" w:fill="FFFFFF"/>
        </w:rPr>
        <w:t xml:space="preserve">is </w:t>
      </w:r>
      <w:r w:rsidR="00C34883" w:rsidRPr="00B456B0">
        <w:rPr>
          <w:rFonts w:ascii="Times New Roman" w:eastAsia="Times New Roman" w:hAnsi="Times New Roman" w:cs="Times New Roman"/>
          <w:shd w:val="clear" w:color="auto" w:fill="FFFFFF"/>
        </w:rPr>
        <w:t>known</w:t>
      </w:r>
      <w:proofErr w:type="gramEnd"/>
      <w:r w:rsidR="00166858" w:rsidRPr="00B456B0">
        <w:rPr>
          <w:rFonts w:ascii="Times New Roman" w:eastAsia="Times New Roman" w:hAnsi="Times New Roman" w:cs="Times New Roman"/>
          <w:shd w:val="clear" w:color="auto" w:fill="FFFFFF"/>
        </w:rPr>
        <w:t xml:space="preserve"> </w:t>
      </w:r>
      <w:r w:rsidR="00834E3E" w:rsidRPr="00B456B0">
        <w:rPr>
          <w:rFonts w:ascii="Times New Roman" w:eastAsia="Times New Roman" w:hAnsi="Times New Roman" w:cs="Times New Roman"/>
          <w:shd w:val="clear" w:color="auto" w:fill="FFFFFF"/>
        </w:rPr>
        <w:t>for two main reasons: fi</w:t>
      </w:r>
      <w:r w:rsidR="00033D32" w:rsidRPr="00B456B0">
        <w:rPr>
          <w:rFonts w:ascii="Times New Roman" w:eastAsia="Times New Roman" w:hAnsi="Times New Roman" w:cs="Times New Roman"/>
          <w:shd w:val="clear" w:color="auto" w:fill="FFFFFF"/>
        </w:rPr>
        <w:t>rst, w</w:t>
      </w:r>
      <w:r w:rsidR="00834E3E" w:rsidRPr="00B456B0">
        <w:rPr>
          <w:rFonts w:ascii="Times New Roman" w:eastAsia="Times New Roman" w:hAnsi="Times New Roman" w:cs="Times New Roman"/>
          <w:shd w:val="clear" w:color="auto" w:fill="FFFFFF"/>
        </w:rPr>
        <w:t xml:space="preserve">ithout the case, </w:t>
      </w:r>
      <w:r w:rsidR="00033D32" w:rsidRPr="00B456B0">
        <w:rPr>
          <w:rFonts w:ascii="Times New Roman" w:eastAsia="Times New Roman" w:hAnsi="Times New Roman" w:cs="Times New Roman"/>
          <w:shd w:val="clear" w:color="auto" w:fill="FFFFFF"/>
        </w:rPr>
        <w:t>Dartmouth</w:t>
      </w:r>
      <w:r w:rsidR="00834E3E" w:rsidRPr="00B456B0">
        <w:rPr>
          <w:rFonts w:ascii="Times New Roman" w:eastAsia="Times New Roman" w:hAnsi="Times New Roman" w:cs="Times New Roman"/>
          <w:shd w:val="clear" w:color="auto" w:fill="FFFFFF"/>
        </w:rPr>
        <w:t xml:space="preserve"> College would not be </w:t>
      </w:r>
      <w:r w:rsidR="00033D32" w:rsidRPr="00B456B0">
        <w:rPr>
          <w:rFonts w:ascii="Times New Roman" w:eastAsia="Times New Roman" w:hAnsi="Times New Roman" w:cs="Times New Roman"/>
          <w:shd w:val="clear" w:color="auto" w:fill="FFFFFF"/>
        </w:rPr>
        <w:t>The</w:t>
      </w:r>
      <w:r w:rsidR="00D9305C" w:rsidRPr="00B456B0">
        <w:rPr>
          <w:rFonts w:ascii="Times New Roman" w:eastAsia="Times New Roman" w:hAnsi="Times New Roman" w:cs="Times New Roman"/>
          <w:shd w:val="clear" w:color="auto" w:fill="FFFFFF"/>
        </w:rPr>
        <w:t xml:space="preserve"> College, but instead </w:t>
      </w:r>
      <w:r w:rsidR="00834E3E" w:rsidRPr="00B456B0">
        <w:rPr>
          <w:rFonts w:ascii="Times New Roman" w:eastAsia="Times New Roman" w:hAnsi="Times New Roman" w:cs="Times New Roman"/>
          <w:shd w:val="clear" w:color="auto" w:fill="FFFFFF"/>
        </w:rPr>
        <w:t>Dartmouth University</w:t>
      </w:r>
      <w:r w:rsidR="00D9305C" w:rsidRPr="00B456B0">
        <w:rPr>
          <w:rFonts w:ascii="Times New Roman" w:eastAsia="Times New Roman" w:hAnsi="Times New Roman" w:cs="Times New Roman"/>
          <w:shd w:val="clear" w:color="auto" w:fill="FFFFFF"/>
        </w:rPr>
        <w:t>, an institution that</w:t>
      </w:r>
      <w:r w:rsidR="00834E3E" w:rsidRPr="00B456B0">
        <w:rPr>
          <w:rFonts w:ascii="Times New Roman" w:eastAsia="Times New Roman" w:hAnsi="Times New Roman" w:cs="Times New Roman"/>
          <w:shd w:val="clear" w:color="auto" w:fill="FFFFFF"/>
        </w:rPr>
        <w:t xml:space="preserve"> would likely look nothing like </w:t>
      </w:r>
      <w:r w:rsidR="00D9305C" w:rsidRPr="00B456B0">
        <w:rPr>
          <w:rFonts w:ascii="Times New Roman" w:eastAsia="Times New Roman" w:hAnsi="Times New Roman" w:cs="Times New Roman"/>
          <w:shd w:val="clear" w:color="auto" w:fill="FFFFFF"/>
        </w:rPr>
        <w:t>what</w:t>
      </w:r>
      <w:r w:rsidR="00834E3E" w:rsidRPr="00B456B0">
        <w:rPr>
          <w:rFonts w:ascii="Times New Roman" w:eastAsia="Times New Roman" w:hAnsi="Times New Roman" w:cs="Times New Roman"/>
          <w:shd w:val="clear" w:color="auto" w:fill="FFFFFF"/>
        </w:rPr>
        <w:t xml:space="preserve"> we have today. Second, it established a dearly held identity that infuses the student experience and ties alumni’s hearts and wallets to the institution. </w:t>
      </w:r>
      <w:r w:rsidR="00166858" w:rsidRPr="00B456B0">
        <w:rPr>
          <w:rFonts w:ascii="Times New Roman" w:eastAsia="Times New Roman" w:hAnsi="Times New Roman" w:cs="Times New Roman"/>
          <w:shd w:val="clear" w:color="auto" w:fill="FFFFFF"/>
        </w:rPr>
        <w:t xml:space="preserve">It was during this case that the </w:t>
      </w:r>
      <w:r w:rsidR="00166858" w:rsidRPr="00B456B0">
        <w:rPr>
          <w:rFonts w:ascii="Times New Roman" w:hAnsi="Times New Roman" w:cs="Times New Roman"/>
        </w:rPr>
        <w:t xml:space="preserve">much-loved and often-quoted line </w:t>
      </w:r>
      <w:proofErr w:type="gramStart"/>
      <w:r w:rsidR="00166858" w:rsidRPr="00B456B0">
        <w:rPr>
          <w:rFonts w:ascii="Times New Roman" w:hAnsi="Times New Roman" w:cs="Times New Roman"/>
        </w:rPr>
        <w:t>was first spoken</w:t>
      </w:r>
      <w:proofErr w:type="gramEnd"/>
      <w:r w:rsidR="00166858" w:rsidRPr="00B456B0">
        <w:rPr>
          <w:rFonts w:ascii="Times New Roman" w:hAnsi="Times New Roman" w:cs="Times New Roman"/>
        </w:rPr>
        <w:t xml:space="preserve">, “It is, Sir, as I have said, a small college, and yet </w:t>
      </w:r>
      <w:r w:rsidR="00166858" w:rsidRPr="00B456B0">
        <w:rPr>
          <w:rFonts w:ascii="Times New Roman" w:hAnsi="Times New Roman" w:cs="Times New Roman"/>
          <w:i/>
        </w:rPr>
        <w:t>there are</w:t>
      </w:r>
      <w:r w:rsidR="00166858" w:rsidRPr="00B456B0">
        <w:rPr>
          <w:rFonts w:ascii="Times New Roman" w:hAnsi="Times New Roman" w:cs="Times New Roman"/>
        </w:rPr>
        <w:t xml:space="preserve"> those that love it….” </w:t>
      </w:r>
    </w:p>
    <w:p w14:paraId="0C8BA1E4" w14:textId="5ABD77D4" w:rsidR="00166858" w:rsidRPr="00B456B0" w:rsidRDefault="00166858" w:rsidP="00C34883">
      <w:pPr>
        <w:rPr>
          <w:rFonts w:ascii="Times New Roman" w:eastAsia="Times New Roman" w:hAnsi="Times New Roman" w:cs="Times New Roman"/>
          <w:shd w:val="clear" w:color="auto" w:fill="FFFFFF"/>
        </w:rPr>
      </w:pPr>
    </w:p>
    <w:p w14:paraId="44371E9C" w14:textId="69A9C4F2" w:rsidR="00481BB4" w:rsidRPr="00B456B0" w:rsidRDefault="0076254F" w:rsidP="00C34883">
      <w:pPr>
        <w:rPr>
          <w:rFonts w:ascii="Times New Roman" w:eastAsia="Times New Roman" w:hAnsi="Times New Roman" w:cs="Times New Roman"/>
          <w:shd w:val="clear" w:color="auto" w:fill="FFFFFF"/>
        </w:rPr>
      </w:pPr>
      <w:proofErr w:type="gramStart"/>
      <w:r w:rsidRPr="00B456B0">
        <w:rPr>
          <w:rFonts w:ascii="Times New Roman" w:eastAsia="Times New Roman" w:hAnsi="Times New Roman" w:cs="Times New Roman"/>
          <w:shd w:val="clear" w:color="auto" w:fill="FFFFFF"/>
        </w:rPr>
        <w:t>But</w:t>
      </w:r>
      <w:proofErr w:type="gramEnd"/>
      <w:r w:rsidRPr="00B456B0">
        <w:rPr>
          <w:rFonts w:ascii="Times New Roman" w:eastAsia="Times New Roman" w:hAnsi="Times New Roman" w:cs="Times New Roman"/>
          <w:shd w:val="clear" w:color="auto" w:fill="FFFFFF"/>
        </w:rPr>
        <w:t xml:space="preserve">, to be </w:t>
      </w:r>
      <w:r w:rsidR="001C35C6" w:rsidRPr="00B456B0">
        <w:rPr>
          <w:rFonts w:ascii="Times New Roman" w:eastAsia="Times New Roman" w:hAnsi="Times New Roman" w:cs="Times New Roman"/>
          <w:shd w:val="clear" w:color="auto" w:fill="FFFFFF"/>
        </w:rPr>
        <w:t>honest</w:t>
      </w:r>
      <w:r w:rsidRPr="00B456B0">
        <w:rPr>
          <w:rFonts w:ascii="Times New Roman" w:eastAsia="Times New Roman" w:hAnsi="Times New Roman" w:cs="Times New Roman"/>
          <w:shd w:val="clear" w:color="auto" w:fill="FFFFFF"/>
        </w:rPr>
        <w:t xml:space="preserve">, neither of those factors </w:t>
      </w:r>
      <w:r w:rsidR="001C35C6" w:rsidRPr="00B456B0">
        <w:rPr>
          <w:rFonts w:ascii="Times New Roman" w:eastAsia="Times New Roman" w:hAnsi="Times New Roman" w:cs="Times New Roman"/>
          <w:shd w:val="clear" w:color="auto" w:fill="FFFFFF"/>
        </w:rPr>
        <w:t>is</w:t>
      </w:r>
      <w:r w:rsidRPr="00B456B0">
        <w:rPr>
          <w:rFonts w:ascii="Times New Roman" w:eastAsia="Times New Roman" w:hAnsi="Times New Roman" w:cs="Times New Roman"/>
          <w:shd w:val="clear" w:color="auto" w:fill="FFFFFF"/>
        </w:rPr>
        <w:t xml:space="preserve"> what interest</w:t>
      </w:r>
      <w:r w:rsidR="001C35C6" w:rsidRPr="00B456B0">
        <w:rPr>
          <w:rFonts w:ascii="Times New Roman" w:eastAsia="Times New Roman" w:hAnsi="Times New Roman" w:cs="Times New Roman"/>
          <w:shd w:val="clear" w:color="auto" w:fill="FFFFFF"/>
        </w:rPr>
        <w:t>s</w:t>
      </w:r>
      <w:r w:rsidRPr="00B456B0">
        <w:rPr>
          <w:rFonts w:ascii="Times New Roman" w:eastAsia="Times New Roman" w:hAnsi="Times New Roman" w:cs="Times New Roman"/>
          <w:shd w:val="clear" w:color="auto" w:fill="FFFFFF"/>
        </w:rPr>
        <w:t xml:space="preserve"> me. You see, </w:t>
      </w:r>
      <w:r w:rsidR="00F00406" w:rsidRPr="00B456B0">
        <w:rPr>
          <w:rFonts w:ascii="Times New Roman" w:eastAsia="Times New Roman" w:hAnsi="Times New Roman" w:cs="Times New Roman"/>
          <w:shd w:val="clear" w:color="auto" w:fill="FFFFFF"/>
        </w:rPr>
        <w:t xml:space="preserve">lawyers, trustees, and legislators were only some of the players in this high-profile case. Other key players included insult-hurling churchgoers, axe-wielding faculty members, </w:t>
      </w:r>
      <w:r w:rsidR="00A73CAC" w:rsidRPr="00B456B0">
        <w:rPr>
          <w:rFonts w:ascii="Times New Roman" w:eastAsia="Times New Roman" w:hAnsi="Times New Roman" w:cs="Times New Roman"/>
          <w:shd w:val="clear" w:color="auto" w:fill="FFFFFF"/>
        </w:rPr>
        <w:t>students</w:t>
      </w:r>
      <w:r w:rsidR="000C4768" w:rsidRPr="00B456B0">
        <w:rPr>
          <w:rFonts w:ascii="Times New Roman" w:eastAsia="Times New Roman" w:hAnsi="Times New Roman" w:cs="Times New Roman"/>
          <w:shd w:val="clear" w:color="auto" w:fill="FFFFFF"/>
        </w:rPr>
        <w:t xml:space="preserve"> armed with clubs</w:t>
      </w:r>
      <w:r w:rsidR="00A73CAC" w:rsidRPr="00B456B0">
        <w:rPr>
          <w:rFonts w:ascii="Times New Roman" w:eastAsia="Times New Roman" w:hAnsi="Times New Roman" w:cs="Times New Roman"/>
          <w:shd w:val="clear" w:color="auto" w:fill="FFFFFF"/>
        </w:rPr>
        <w:t>, and</w:t>
      </w:r>
      <w:r w:rsidR="00485770" w:rsidRPr="00B456B0">
        <w:rPr>
          <w:rFonts w:ascii="Times New Roman" w:eastAsia="Times New Roman" w:hAnsi="Times New Roman" w:cs="Times New Roman"/>
          <w:shd w:val="clear" w:color="auto" w:fill="FFFFFF"/>
        </w:rPr>
        <w:t xml:space="preserve">, by some reports, a handful </w:t>
      </w:r>
      <w:r w:rsidR="000331B7" w:rsidRPr="00B456B0">
        <w:rPr>
          <w:rFonts w:ascii="Times New Roman" w:eastAsia="Times New Roman" w:hAnsi="Times New Roman" w:cs="Times New Roman"/>
          <w:shd w:val="clear" w:color="auto" w:fill="FFFFFF"/>
        </w:rPr>
        <w:t>of</w:t>
      </w:r>
      <w:r w:rsidR="00A73CAC" w:rsidRPr="00B456B0">
        <w:rPr>
          <w:rFonts w:ascii="Times New Roman" w:eastAsia="Times New Roman" w:hAnsi="Times New Roman" w:cs="Times New Roman"/>
          <w:shd w:val="clear" w:color="auto" w:fill="FFFFFF"/>
        </w:rPr>
        <w:t xml:space="preserve"> numbskulls.</w:t>
      </w:r>
      <w:r w:rsidR="009846FC" w:rsidRPr="00B456B0">
        <w:rPr>
          <w:rFonts w:ascii="Times New Roman" w:eastAsia="Times New Roman" w:hAnsi="Times New Roman" w:cs="Times New Roman"/>
          <w:shd w:val="clear" w:color="auto" w:fill="FFFFFF"/>
        </w:rPr>
        <w:t xml:space="preserve"> Local color and messy, interpersonal relationships?</w:t>
      </w:r>
      <w:r w:rsidR="00BA46FE" w:rsidRPr="00B456B0">
        <w:rPr>
          <w:rFonts w:ascii="Times New Roman" w:eastAsia="Times New Roman" w:hAnsi="Times New Roman" w:cs="Times New Roman"/>
          <w:shd w:val="clear" w:color="auto" w:fill="FFFFFF"/>
        </w:rPr>
        <w:t xml:space="preserve"> </w:t>
      </w:r>
      <w:r w:rsidRPr="00B456B0">
        <w:rPr>
          <w:rFonts w:ascii="Times New Roman" w:eastAsia="Times New Roman" w:hAnsi="Times New Roman" w:cs="Times New Roman"/>
          <w:shd w:val="clear" w:color="auto" w:fill="FFFFFF"/>
        </w:rPr>
        <w:t xml:space="preserve">Now </w:t>
      </w:r>
      <w:proofErr w:type="gramStart"/>
      <w:r w:rsidRPr="00B456B0">
        <w:rPr>
          <w:rFonts w:ascii="Times New Roman" w:eastAsia="Times New Roman" w:hAnsi="Times New Roman" w:cs="Times New Roman"/>
          <w:i/>
          <w:shd w:val="clear" w:color="auto" w:fill="FFFFFF"/>
        </w:rPr>
        <w:t>that’s</w:t>
      </w:r>
      <w:proofErr w:type="gramEnd"/>
      <w:r w:rsidRPr="00B456B0">
        <w:rPr>
          <w:rFonts w:ascii="Times New Roman" w:eastAsia="Times New Roman" w:hAnsi="Times New Roman" w:cs="Times New Roman"/>
          <w:shd w:val="clear" w:color="auto" w:fill="FFFFFF"/>
        </w:rPr>
        <w:t xml:space="preserve"> what I’m interested in.</w:t>
      </w:r>
    </w:p>
    <w:p w14:paraId="119E28FB" w14:textId="77777777" w:rsidR="00C16131" w:rsidRPr="00B456B0" w:rsidRDefault="00C16131" w:rsidP="00C16131">
      <w:pPr>
        <w:rPr>
          <w:rFonts w:ascii="Times New Roman" w:eastAsia="Times New Roman" w:hAnsi="Times New Roman" w:cs="Times New Roman"/>
        </w:rPr>
      </w:pPr>
    </w:p>
    <w:p w14:paraId="7B96E4A5" w14:textId="39013964" w:rsidR="007B44B3" w:rsidRPr="00B456B0" w:rsidRDefault="00CD62E4" w:rsidP="00C16131">
      <w:pPr>
        <w:rPr>
          <w:rFonts w:ascii="Times New Roman" w:eastAsia="Times New Roman" w:hAnsi="Times New Roman" w:cs="Times New Roman"/>
        </w:rPr>
      </w:pPr>
      <w:r w:rsidRPr="00B456B0">
        <w:rPr>
          <w:rFonts w:ascii="Times New Roman" w:eastAsia="Times New Roman" w:hAnsi="Times New Roman" w:cs="Times New Roman"/>
        </w:rPr>
        <w:t xml:space="preserve">In researching for this episode, I was </w:t>
      </w:r>
      <w:r w:rsidR="00BB1C4A" w:rsidRPr="00B456B0">
        <w:rPr>
          <w:rFonts w:ascii="Times New Roman" w:eastAsia="Times New Roman" w:hAnsi="Times New Roman" w:cs="Times New Roman"/>
        </w:rPr>
        <w:t>surprised</w:t>
      </w:r>
      <w:r w:rsidR="00D9305C" w:rsidRPr="00B456B0">
        <w:rPr>
          <w:rFonts w:ascii="Times New Roman" w:eastAsia="Times New Roman" w:hAnsi="Times New Roman" w:cs="Times New Roman"/>
        </w:rPr>
        <w:t xml:space="preserve"> and delighted</w:t>
      </w:r>
      <w:r w:rsidRPr="00B456B0">
        <w:rPr>
          <w:rFonts w:ascii="Times New Roman" w:eastAsia="Times New Roman" w:hAnsi="Times New Roman" w:cs="Times New Roman"/>
        </w:rPr>
        <w:t xml:space="preserve"> to learn</w:t>
      </w:r>
      <w:r w:rsidR="007C3BBF" w:rsidRPr="00B456B0">
        <w:rPr>
          <w:rFonts w:ascii="Times New Roman" w:eastAsia="Times New Roman" w:hAnsi="Times New Roman" w:cs="Times New Roman"/>
        </w:rPr>
        <w:t xml:space="preserve"> that the</w:t>
      </w:r>
      <w:r w:rsidR="001A7B5D" w:rsidRPr="00B456B0">
        <w:rPr>
          <w:rFonts w:ascii="Times New Roman" w:eastAsia="Times New Roman" w:hAnsi="Times New Roman" w:cs="Times New Roman"/>
        </w:rPr>
        <w:t xml:space="preserve"> Dartmouth College Case </w:t>
      </w:r>
      <w:proofErr w:type="gramStart"/>
      <w:r w:rsidR="001A7B5D" w:rsidRPr="00B456B0">
        <w:rPr>
          <w:rFonts w:ascii="Times New Roman" w:eastAsia="Times New Roman" w:hAnsi="Times New Roman" w:cs="Times New Roman"/>
        </w:rPr>
        <w:t>can</w:t>
      </w:r>
      <w:r w:rsidR="00C34883" w:rsidRPr="00B456B0">
        <w:rPr>
          <w:rFonts w:ascii="Times New Roman" w:eastAsia="Times New Roman" w:hAnsi="Times New Roman" w:cs="Times New Roman"/>
        </w:rPr>
        <w:t xml:space="preserve"> be traced</w:t>
      </w:r>
      <w:proofErr w:type="gramEnd"/>
      <w:r w:rsidR="00C34883" w:rsidRPr="00B456B0">
        <w:rPr>
          <w:rFonts w:ascii="Times New Roman" w:eastAsia="Times New Roman" w:hAnsi="Times New Roman" w:cs="Times New Roman"/>
        </w:rPr>
        <w:t xml:space="preserve"> back to an unlikely </w:t>
      </w:r>
      <w:r w:rsidR="001A7B5D" w:rsidRPr="00B456B0">
        <w:rPr>
          <w:rFonts w:ascii="Times New Roman" w:eastAsia="Times New Roman" w:hAnsi="Times New Roman" w:cs="Times New Roman"/>
        </w:rPr>
        <w:t xml:space="preserve">conflict. </w:t>
      </w:r>
      <w:r w:rsidR="00D9305C" w:rsidRPr="00B456B0">
        <w:rPr>
          <w:rFonts w:ascii="Times New Roman" w:eastAsia="Times New Roman" w:hAnsi="Times New Roman" w:cs="Times New Roman"/>
        </w:rPr>
        <w:t>[</w:t>
      </w:r>
      <w:proofErr w:type="gramStart"/>
      <w:r w:rsidR="00D9305C" w:rsidRPr="00B456B0">
        <w:rPr>
          <w:rFonts w:ascii="Times New Roman" w:eastAsia="Times New Roman" w:hAnsi="Times New Roman" w:cs="Times New Roman"/>
        </w:rPr>
        <w:t>pause</w:t>
      </w:r>
      <w:proofErr w:type="gramEnd"/>
      <w:r w:rsidR="00D9305C" w:rsidRPr="00B456B0">
        <w:rPr>
          <w:rFonts w:ascii="Times New Roman" w:eastAsia="Times New Roman" w:hAnsi="Times New Roman" w:cs="Times New Roman"/>
        </w:rPr>
        <w:t xml:space="preserve">] </w:t>
      </w:r>
      <w:proofErr w:type="gramStart"/>
      <w:r w:rsidR="007C3BBF" w:rsidRPr="00B456B0">
        <w:rPr>
          <w:rFonts w:ascii="Times New Roman" w:eastAsia="Times New Roman" w:hAnsi="Times New Roman" w:cs="Times New Roman"/>
        </w:rPr>
        <w:t>You’ve</w:t>
      </w:r>
      <w:proofErr w:type="gramEnd"/>
      <w:r w:rsidR="007C3BBF" w:rsidRPr="00B456B0">
        <w:rPr>
          <w:rFonts w:ascii="Times New Roman" w:eastAsia="Times New Roman" w:hAnsi="Times New Roman" w:cs="Times New Roman"/>
        </w:rPr>
        <w:t xml:space="preserve"> probably heard of the “butterfly effect,” the idea that seemingly insignificant events </w:t>
      </w:r>
      <w:r w:rsidR="00631283" w:rsidRPr="00B456B0">
        <w:rPr>
          <w:rFonts w:ascii="Times New Roman" w:eastAsia="Times New Roman" w:hAnsi="Times New Roman" w:cs="Times New Roman"/>
        </w:rPr>
        <w:t>can have far-reaching effects</w:t>
      </w:r>
      <w:r w:rsidR="007C3BBF" w:rsidRPr="00B456B0">
        <w:rPr>
          <w:rFonts w:ascii="Times New Roman" w:eastAsia="Times New Roman" w:hAnsi="Times New Roman" w:cs="Times New Roman"/>
        </w:rPr>
        <w:t>. The Dartmouth College case</w:t>
      </w:r>
      <w:r w:rsidR="00BB1C4A" w:rsidRPr="00B456B0">
        <w:rPr>
          <w:rFonts w:ascii="Times New Roman" w:eastAsia="Times New Roman" w:hAnsi="Times New Roman" w:cs="Times New Roman"/>
        </w:rPr>
        <w:t>’</w:t>
      </w:r>
      <w:r w:rsidR="007C3BBF" w:rsidRPr="00B456B0">
        <w:rPr>
          <w:rFonts w:ascii="Times New Roman" w:eastAsia="Times New Roman" w:hAnsi="Times New Roman" w:cs="Times New Roman"/>
        </w:rPr>
        <w:t>s “butterfly”</w:t>
      </w:r>
      <w:r w:rsidR="001F63CF" w:rsidRPr="00B456B0">
        <w:rPr>
          <w:rFonts w:ascii="Times New Roman" w:eastAsia="Times New Roman" w:hAnsi="Times New Roman" w:cs="Times New Roman"/>
        </w:rPr>
        <w:t xml:space="preserve"> </w:t>
      </w:r>
      <w:proofErr w:type="gramStart"/>
      <w:r w:rsidR="001F63CF" w:rsidRPr="00B456B0">
        <w:rPr>
          <w:rFonts w:ascii="Times New Roman" w:eastAsia="Times New Roman" w:hAnsi="Times New Roman" w:cs="Times New Roman"/>
        </w:rPr>
        <w:t>was named</w:t>
      </w:r>
      <w:proofErr w:type="gramEnd"/>
      <w:r w:rsidR="001F63CF" w:rsidRPr="00B456B0">
        <w:rPr>
          <w:rFonts w:ascii="Times New Roman" w:eastAsia="Times New Roman" w:hAnsi="Times New Roman" w:cs="Times New Roman"/>
        </w:rPr>
        <w:t xml:space="preserve"> Rachel </w:t>
      </w:r>
      <w:proofErr w:type="spellStart"/>
      <w:r w:rsidR="001F63CF" w:rsidRPr="00B456B0">
        <w:rPr>
          <w:rFonts w:ascii="Times New Roman" w:eastAsia="Times New Roman" w:hAnsi="Times New Roman" w:cs="Times New Roman"/>
        </w:rPr>
        <w:t>Murch</w:t>
      </w:r>
      <w:proofErr w:type="spellEnd"/>
      <w:r w:rsidR="001F63CF" w:rsidRPr="00B456B0">
        <w:rPr>
          <w:rFonts w:ascii="Times New Roman" w:eastAsia="Times New Roman" w:hAnsi="Times New Roman" w:cs="Times New Roman"/>
        </w:rPr>
        <w:t xml:space="preserve">. </w:t>
      </w:r>
      <w:r w:rsidR="00357631" w:rsidRPr="00B456B0">
        <w:rPr>
          <w:rFonts w:ascii="Times New Roman" w:eastAsia="Times New Roman" w:hAnsi="Times New Roman" w:cs="Times New Roman"/>
        </w:rPr>
        <w:t>Sometime in the late 1700s</w:t>
      </w:r>
      <w:r w:rsidR="001A7B5D" w:rsidRPr="00B456B0">
        <w:rPr>
          <w:rFonts w:ascii="Times New Roman" w:eastAsia="Times New Roman" w:hAnsi="Times New Roman" w:cs="Times New Roman"/>
        </w:rPr>
        <w:t xml:space="preserve">, Samuel Hayes (Haze), a member of the Congregationalist church </w:t>
      </w:r>
      <w:r w:rsidR="00374AEF" w:rsidRPr="00B456B0">
        <w:rPr>
          <w:rFonts w:ascii="Times New Roman" w:eastAsia="Times New Roman" w:hAnsi="Times New Roman" w:cs="Times New Roman"/>
        </w:rPr>
        <w:t>in Hanover</w:t>
      </w:r>
      <w:r w:rsidR="00C777C8" w:rsidRPr="00B456B0">
        <w:rPr>
          <w:rFonts w:ascii="Times New Roman" w:eastAsia="Times New Roman" w:hAnsi="Times New Roman" w:cs="Times New Roman"/>
        </w:rPr>
        <w:t>,</w:t>
      </w:r>
      <w:r w:rsidR="00374AEF" w:rsidRPr="00B456B0">
        <w:rPr>
          <w:rFonts w:ascii="Times New Roman" w:eastAsia="Times New Roman" w:hAnsi="Times New Roman" w:cs="Times New Roman"/>
        </w:rPr>
        <w:t xml:space="preserve"> </w:t>
      </w:r>
      <w:r w:rsidR="001A7B5D" w:rsidRPr="00B456B0">
        <w:rPr>
          <w:rFonts w:ascii="Times New Roman" w:eastAsia="Times New Roman" w:hAnsi="Times New Roman" w:cs="Times New Roman"/>
        </w:rPr>
        <w:t xml:space="preserve">sparked a local religious rift when he told </w:t>
      </w:r>
      <w:r w:rsidR="008A54DF" w:rsidRPr="00B456B0">
        <w:rPr>
          <w:rFonts w:ascii="Times New Roman" w:eastAsia="Times New Roman" w:hAnsi="Times New Roman" w:cs="Times New Roman"/>
        </w:rPr>
        <w:t xml:space="preserve">his </w:t>
      </w:r>
      <w:r w:rsidR="001A7B5D" w:rsidRPr="00B456B0">
        <w:rPr>
          <w:rFonts w:ascii="Times New Roman" w:eastAsia="Times New Roman" w:hAnsi="Times New Roman" w:cs="Times New Roman"/>
        </w:rPr>
        <w:t xml:space="preserve">fellow parishioner Rachel </w:t>
      </w:r>
      <w:proofErr w:type="spellStart"/>
      <w:r w:rsidR="001A7B5D" w:rsidRPr="00B456B0">
        <w:rPr>
          <w:rFonts w:ascii="Times New Roman" w:eastAsia="Times New Roman" w:hAnsi="Times New Roman" w:cs="Times New Roman"/>
        </w:rPr>
        <w:t>Murch</w:t>
      </w:r>
      <w:proofErr w:type="spellEnd"/>
      <w:r w:rsidR="001A7B5D" w:rsidRPr="00B456B0">
        <w:rPr>
          <w:rFonts w:ascii="Times New Roman" w:eastAsia="Times New Roman" w:hAnsi="Times New Roman" w:cs="Times New Roman"/>
        </w:rPr>
        <w:t xml:space="preserve"> </w:t>
      </w:r>
      <w:r w:rsidR="003E5F06" w:rsidRPr="00B456B0">
        <w:rPr>
          <w:rFonts w:ascii="Times New Roman" w:eastAsia="Times New Roman" w:hAnsi="Times New Roman" w:cs="Times New Roman"/>
        </w:rPr>
        <w:t>she had a</w:t>
      </w:r>
      <w:r w:rsidR="001A7B5D" w:rsidRPr="00B456B0">
        <w:rPr>
          <w:rFonts w:ascii="Times New Roman" w:eastAsia="Times New Roman" w:hAnsi="Times New Roman" w:cs="Times New Roman"/>
        </w:rPr>
        <w:t xml:space="preserve"> character</w:t>
      </w:r>
      <w:r w:rsidR="003E5F06" w:rsidRPr="00B456B0">
        <w:rPr>
          <w:rFonts w:ascii="Times New Roman" w:eastAsia="Times New Roman" w:hAnsi="Times New Roman" w:cs="Times New Roman"/>
        </w:rPr>
        <w:t xml:space="preserve"> that</w:t>
      </w:r>
      <w:r w:rsidR="001A7B5D" w:rsidRPr="00B456B0">
        <w:rPr>
          <w:rFonts w:ascii="Times New Roman" w:eastAsia="Times New Roman" w:hAnsi="Times New Roman" w:cs="Times New Roman"/>
        </w:rPr>
        <w:t xml:space="preserve"> was “black as Hell.”</w:t>
      </w:r>
      <w:r w:rsidR="001A7B5D" w:rsidRPr="00B456B0">
        <w:rPr>
          <w:rStyle w:val="FootnoteReference"/>
          <w:rFonts w:ascii="Times New Roman" w:eastAsia="Times New Roman" w:hAnsi="Times New Roman" w:cs="Times New Roman"/>
        </w:rPr>
        <w:footnoteReference w:id="1"/>
      </w:r>
      <w:r w:rsidR="001A7B5D" w:rsidRPr="00B456B0">
        <w:rPr>
          <w:rFonts w:ascii="Times New Roman" w:eastAsia="Times New Roman" w:hAnsi="Times New Roman" w:cs="Times New Roman"/>
        </w:rPr>
        <w:t xml:space="preserve"> </w:t>
      </w:r>
      <w:r w:rsidR="001413B0" w:rsidRPr="00B456B0">
        <w:rPr>
          <w:rFonts w:ascii="Times New Roman" w:eastAsia="Times New Roman" w:hAnsi="Times New Roman" w:cs="Times New Roman"/>
        </w:rPr>
        <w:t xml:space="preserve">Ms. </w:t>
      </w:r>
      <w:proofErr w:type="spellStart"/>
      <w:r w:rsidR="001413B0" w:rsidRPr="00B456B0">
        <w:rPr>
          <w:rFonts w:ascii="Times New Roman" w:eastAsia="Times New Roman" w:hAnsi="Times New Roman" w:cs="Times New Roman"/>
        </w:rPr>
        <w:t>Murch</w:t>
      </w:r>
      <w:proofErr w:type="spellEnd"/>
      <w:r w:rsidR="001413B0" w:rsidRPr="00B456B0">
        <w:rPr>
          <w:rFonts w:ascii="Times New Roman" w:eastAsia="Times New Roman" w:hAnsi="Times New Roman" w:cs="Times New Roman"/>
        </w:rPr>
        <w:t xml:space="preserve"> reported the incident, and the church admonished Hayes. The conflict </w:t>
      </w:r>
      <w:r w:rsidR="0011267C" w:rsidRPr="00B456B0">
        <w:rPr>
          <w:rFonts w:ascii="Times New Roman" w:eastAsia="Times New Roman" w:hAnsi="Times New Roman" w:cs="Times New Roman"/>
        </w:rPr>
        <w:t>created</w:t>
      </w:r>
      <w:r w:rsidR="001413B0" w:rsidRPr="00B456B0">
        <w:rPr>
          <w:rFonts w:ascii="Times New Roman" w:eastAsia="Times New Roman" w:hAnsi="Times New Roman" w:cs="Times New Roman"/>
        </w:rPr>
        <w:t xml:space="preserve"> a divide in the </w:t>
      </w:r>
      <w:proofErr w:type="gramStart"/>
      <w:r w:rsidR="001413B0" w:rsidRPr="00B456B0">
        <w:rPr>
          <w:rFonts w:ascii="Times New Roman" w:eastAsia="Times New Roman" w:hAnsi="Times New Roman" w:cs="Times New Roman"/>
        </w:rPr>
        <w:t>congregation which</w:t>
      </w:r>
      <w:proofErr w:type="gramEnd"/>
      <w:r w:rsidR="001413B0" w:rsidRPr="00B456B0">
        <w:rPr>
          <w:rFonts w:ascii="Times New Roman" w:eastAsia="Times New Roman" w:hAnsi="Times New Roman" w:cs="Times New Roman"/>
        </w:rPr>
        <w:t xml:space="preserve"> fed </w:t>
      </w:r>
      <w:r w:rsidR="00F00C7B" w:rsidRPr="00B456B0">
        <w:rPr>
          <w:rFonts w:ascii="Times New Roman" w:eastAsia="Times New Roman" w:hAnsi="Times New Roman" w:cs="Times New Roman"/>
        </w:rPr>
        <w:t xml:space="preserve">into </w:t>
      </w:r>
      <w:r w:rsidR="001413B0" w:rsidRPr="00B456B0">
        <w:rPr>
          <w:rFonts w:ascii="Times New Roman" w:eastAsia="Times New Roman" w:hAnsi="Times New Roman" w:cs="Times New Roman"/>
        </w:rPr>
        <w:t xml:space="preserve">a convoluted interplay of </w:t>
      </w:r>
      <w:r w:rsidR="00F77039" w:rsidRPr="00B456B0">
        <w:rPr>
          <w:rFonts w:ascii="Times New Roman" w:eastAsia="Times New Roman" w:hAnsi="Times New Roman" w:cs="Times New Roman"/>
        </w:rPr>
        <w:t xml:space="preserve">local </w:t>
      </w:r>
      <w:r w:rsidR="001413B0" w:rsidRPr="00B456B0">
        <w:rPr>
          <w:rFonts w:ascii="Times New Roman" w:eastAsia="Times New Roman" w:hAnsi="Times New Roman" w:cs="Times New Roman"/>
        </w:rPr>
        <w:t xml:space="preserve">religious </w:t>
      </w:r>
      <w:r w:rsidR="000C4768" w:rsidRPr="00B456B0">
        <w:rPr>
          <w:rFonts w:ascii="Times New Roman" w:eastAsia="Times New Roman" w:hAnsi="Times New Roman" w:cs="Times New Roman"/>
        </w:rPr>
        <w:t>feuds</w:t>
      </w:r>
      <w:r w:rsidR="001413B0" w:rsidRPr="00B456B0">
        <w:rPr>
          <w:rFonts w:ascii="Times New Roman" w:eastAsia="Times New Roman" w:hAnsi="Times New Roman" w:cs="Times New Roman"/>
        </w:rPr>
        <w:t xml:space="preserve"> and </w:t>
      </w:r>
      <w:r w:rsidR="00F77039" w:rsidRPr="00B456B0">
        <w:rPr>
          <w:rFonts w:ascii="Times New Roman" w:eastAsia="Times New Roman" w:hAnsi="Times New Roman" w:cs="Times New Roman"/>
        </w:rPr>
        <w:t xml:space="preserve">statewide </w:t>
      </w:r>
      <w:r w:rsidR="001413B0" w:rsidRPr="00B456B0">
        <w:rPr>
          <w:rFonts w:ascii="Times New Roman" w:eastAsia="Times New Roman" w:hAnsi="Times New Roman" w:cs="Times New Roman"/>
        </w:rPr>
        <w:t>political battles</w:t>
      </w:r>
      <w:r w:rsidR="00BB1C4A" w:rsidRPr="00B456B0">
        <w:rPr>
          <w:rFonts w:ascii="Times New Roman" w:eastAsia="Times New Roman" w:hAnsi="Times New Roman" w:cs="Times New Roman"/>
        </w:rPr>
        <w:t xml:space="preserve"> between </w:t>
      </w:r>
      <w:r w:rsidR="0020546E" w:rsidRPr="00B456B0">
        <w:rPr>
          <w:rFonts w:ascii="Times New Roman" w:eastAsia="Times New Roman" w:hAnsi="Times New Roman" w:cs="Times New Roman"/>
        </w:rPr>
        <w:t>traditionalist/Republican</w:t>
      </w:r>
      <w:r w:rsidR="00BB1C4A" w:rsidRPr="00B456B0">
        <w:rPr>
          <w:rFonts w:ascii="Times New Roman" w:eastAsia="Times New Roman" w:hAnsi="Times New Roman" w:cs="Times New Roman"/>
        </w:rPr>
        <w:t xml:space="preserve"> Congregationalists and Federalist Presbyterians. </w:t>
      </w:r>
      <w:r w:rsidR="0020546E" w:rsidRPr="00B456B0">
        <w:rPr>
          <w:rFonts w:ascii="Times New Roman" w:eastAsia="Times New Roman" w:hAnsi="Times New Roman" w:cs="Times New Roman"/>
        </w:rPr>
        <w:t xml:space="preserve">While political ideals of the various groups evolved during this time, </w:t>
      </w:r>
      <w:proofErr w:type="gramStart"/>
      <w:r w:rsidR="0020546E" w:rsidRPr="00B456B0">
        <w:rPr>
          <w:rFonts w:ascii="Times New Roman" w:eastAsia="Times New Roman" w:hAnsi="Times New Roman" w:cs="Times New Roman"/>
        </w:rPr>
        <w:t>what’s</w:t>
      </w:r>
      <w:proofErr w:type="gramEnd"/>
      <w:r w:rsidR="00E16BD9" w:rsidRPr="00B456B0">
        <w:rPr>
          <w:rFonts w:ascii="Times New Roman" w:eastAsia="Times New Roman" w:hAnsi="Times New Roman" w:cs="Times New Roman"/>
        </w:rPr>
        <w:t xml:space="preserve"> </w:t>
      </w:r>
      <w:r w:rsidR="0020546E" w:rsidRPr="00B456B0">
        <w:rPr>
          <w:rFonts w:ascii="Times New Roman" w:eastAsia="Times New Roman" w:hAnsi="Times New Roman" w:cs="Times New Roman"/>
        </w:rPr>
        <w:t xml:space="preserve">important for our story is that </w:t>
      </w:r>
      <w:r w:rsidR="001413B0" w:rsidRPr="00B456B0">
        <w:rPr>
          <w:rFonts w:ascii="Times New Roman" w:eastAsia="Times New Roman" w:hAnsi="Times New Roman" w:cs="Times New Roman"/>
        </w:rPr>
        <w:t xml:space="preserve">there were Dartmouth Board of Trustee members on both sides of the </w:t>
      </w:r>
      <w:r w:rsidR="0020546E" w:rsidRPr="00B456B0">
        <w:rPr>
          <w:rFonts w:ascii="Times New Roman" w:eastAsia="Times New Roman" w:hAnsi="Times New Roman" w:cs="Times New Roman"/>
        </w:rPr>
        <w:t>numerous</w:t>
      </w:r>
      <w:r w:rsidR="001413B0" w:rsidRPr="00B456B0">
        <w:rPr>
          <w:rFonts w:ascii="Times New Roman" w:eastAsia="Times New Roman" w:hAnsi="Times New Roman" w:cs="Times New Roman"/>
        </w:rPr>
        <w:t xml:space="preserve"> conflicts that arose.</w:t>
      </w:r>
      <w:r w:rsidR="00164873" w:rsidRPr="00B456B0">
        <w:rPr>
          <w:rFonts w:ascii="Times New Roman" w:eastAsia="Times New Roman" w:hAnsi="Times New Roman" w:cs="Times New Roman"/>
        </w:rPr>
        <w:t xml:space="preserve"> </w:t>
      </w:r>
      <w:r w:rsidR="00374AEF" w:rsidRPr="00B456B0">
        <w:rPr>
          <w:rFonts w:ascii="Times New Roman" w:eastAsia="Times New Roman" w:hAnsi="Times New Roman" w:cs="Times New Roman"/>
        </w:rPr>
        <w:t xml:space="preserve">At the time, John Wheelock, a Presbyterian and the eldest son of </w:t>
      </w:r>
      <w:proofErr w:type="spellStart"/>
      <w:r w:rsidR="00374AEF" w:rsidRPr="00B456B0">
        <w:rPr>
          <w:rFonts w:ascii="Times New Roman" w:eastAsia="Times New Roman" w:hAnsi="Times New Roman" w:cs="Times New Roman"/>
        </w:rPr>
        <w:t>Eleazer</w:t>
      </w:r>
      <w:proofErr w:type="spellEnd"/>
      <w:r w:rsidR="00374AEF" w:rsidRPr="00B456B0">
        <w:rPr>
          <w:rFonts w:ascii="Times New Roman" w:eastAsia="Times New Roman" w:hAnsi="Times New Roman" w:cs="Times New Roman"/>
        </w:rPr>
        <w:t xml:space="preserve"> Wheelock, was the </w:t>
      </w:r>
      <w:r w:rsidR="0002784A" w:rsidRPr="00B456B0">
        <w:rPr>
          <w:rFonts w:ascii="Times New Roman" w:eastAsia="Times New Roman" w:hAnsi="Times New Roman" w:cs="Times New Roman"/>
        </w:rPr>
        <w:t xml:space="preserve">president of the College and the </w:t>
      </w:r>
      <w:r w:rsidR="001D10C5" w:rsidRPr="00B456B0">
        <w:rPr>
          <w:rFonts w:ascii="Times New Roman" w:eastAsia="Times New Roman" w:hAnsi="Times New Roman" w:cs="Times New Roman"/>
        </w:rPr>
        <w:t>chair of the B</w:t>
      </w:r>
      <w:r w:rsidR="00374AEF" w:rsidRPr="00B456B0">
        <w:rPr>
          <w:rFonts w:ascii="Times New Roman" w:eastAsia="Times New Roman" w:hAnsi="Times New Roman" w:cs="Times New Roman"/>
        </w:rPr>
        <w:t xml:space="preserve">oard of Trustees. During the </w:t>
      </w:r>
      <w:r w:rsidR="0074351D" w:rsidRPr="00B456B0">
        <w:rPr>
          <w:rFonts w:ascii="Times New Roman" w:eastAsia="Times New Roman" w:hAnsi="Times New Roman" w:cs="Times New Roman"/>
        </w:rPr>
        <w:t>feud</w:t>
      </w:r>
      <w:r w:rsidR="00374AEF" w:rsidRPr="00B456B0">
        <w:rPr>
          <w:rFonts w:ascii="Times New Roman" w:eastAsia="Times New Roman" w:hAnsi="Times New Roman" w:cs="Times New Roman"/>
        </w:rPr>
        <w:t xml:space="preserve">, Nathaniel Niles, a Republican and Congregationalist, </w:t>
      </w:r>
      <w:proofErr w:type="gramStart"/>
      <w:r w:rsidR="00374AEF" w:rsidRPr="00B456B0">
        <w:rPr>
          <w:rFonts w:ascii="Times New Roman" w:eastAsia="Times New Roman" w:hAnsi="Times New Roman" w:cs="Times New Roman"/>
        </w:rPr>
        <w:t>was elected</w:t>
      </w:r>
      <w:proofErr w:type="gramEnd"/>
      <w:r w:rsidR="00374AEF" w:rsidRPr="00B456B0">
        <w:rPr>
          <w:rFonts w:ascii="Times New Roman" w:eastAsia="Times New Roman" w:hAnsi="Times New Roman" w:cs="Times New Roman"/>
        </w:rPr>
        <w:t xml:space="preserve"> to the board of Trustees and </w:t>
      </w:r>
      <w:r w:rsidR="00775CCD" w:rsidRPr="00B456B0">
        <w:rPr>
          <w:rFonts w:ascii="Times New Roman" w:eastAsia="Times New Roman" w:hAnsi="Times New Roman" w:cs="Times New Roman"/>
        </w:rPr>
        <w:t xml:space="preserve">the two men </w:t>
      </w:r>
      <w:r w:rsidR="007278FB" w:rsidRPr="00B456B0">
        <w:rPr>
          <w:rFonts w:ascii="Times New Roman" w:eastAsia="Times New Roman" w:hAnsi="Times New Roman" w:cs="Times New Roman"/>
        </w:rPr>
        <w:t xml:space="preserve">became embattled. Niles </w:t>
      </w:r>
      <w:r w:rsidR="00374AEF" w:rsidRPr="00B456B0">
        <w:rPr>
          <w:rFonts w:ascii="Times New Roman" w:eastAsia="Times New Roman" w:hAnsi="Times New Roman" w:cs="Times New Roman"/>
        </w:rPr>
        <w:t>set out to turn the board against Wheelock</w:t>
      </w:r>
      <w:r w:rsidR="007278FB" w:rsidRPr="00B456B0">
        <w:rPr>
          <w:rFonts w:ascii="Times New Roman" w:eastAsia="Times New Roman" w:hAnsi="Times New Roman" w:cs="Times New Roman"/>
        </w:rPr>
        <w:t xml:space="preserve"> by strategically filling vacancies until an anti-Wheelock contingent had the majority</w:t>
      </w:r>
      <w:r w:rsidR="00374AEF" w:rsidRPr="00B456B0">
        <w:rPr>
          <w:rFonts w:ascii="Times New Roman" w:eastAsia="Times New Roman" w:hAnsi="Times New Roman" w:cs="Times New Roman"/>
        </w:rPr>
        <w:t>.</w:t>
      </w:r>
    </w:p>
    <w:p w14:paraId="66CE885F" w14:textId="77777777" w:rsidR="00EA3D96" w:rsidRPr="00B456B0" w:rsidRDefault="00EA3D96" w:rsidP="00C16131">
      <w:pPr>
        <w:rPr>
          <w:rFonts w:ascii="Times New Roman" w:eastAsia="Times New Roman" w:hAnsi="Times New Roman" w:cs="Times New Roman"/>
        </w:rPr>
      </w:pPr>
    </w:p>
    <w:p w14:paraId="7B5419F9" w14:textId="5EC75DC3" w:rsidR="004939D3" w:rsidRPr="00B456B0" w:rsidRDefault="00EA3D96" w:rsidP="00C16131">
      <w:pPr>
        <w:rPr>
          <w:rFonts w:ascii="Times New Roman" w:eastAsia="Times New Roman" w:hAnsi="Times New Roman" w:cs="Times New Roman"/>
        </w:rPr>
      </w:pPr>
      <w:r w:rsidRPr="00B456B0">
        <w:rPr>
          <w:rFonts w:ascii="Times New Roman" w:eastAsia="Times New Roman" w:hAnsi="Times New Roman" w:cs="Times New Roman"/>
        </w:rPr>
        <w:t xml:space="preserve">The </w:t>
      </w:r>
      <w:r w:rsidR="00B53FDA" w:rsidRPr="00B456B0">
        <w:rPr>
          <w:rFonts w:ascii="Times New Roman" w:eastAsia="Times New Roman" w:hAnsi="Times New Roman" w:cs="Times New Roman"/>
        </w:rPr>
        <w:t xml:space="preserve">spirit of </w:t>
      </w:r>
      <w:r w:rsidR="003E5F06" w:rsidRPr="00B456B0">
        <w:rPr>
          <w:rFonts w:ascii="Times New Roman" w:eastAsia="Times New Roman" w:hAnsi="Times New Roman" w:cs="Times New Roman"/>
        </w:rPr>
        <w:t>animosity</w:t>
      </w:r>
      <w:r w:rsidRPr="00B456B0">
        <w:rPr>
          <w:rFonts w:ascii="Times New Roman" w:eastAsia="Times New Roman" w:hAnsi="Times New Roman" w:cs="Times New Roman"/>
        </w:rPr>
        <w:t xml:space="preserve"> that </w:t>
      </w:r>
      <w:r w:rsidR="00B53FDA" w:rsidRPr="00B456B0">
        <w:rPr>
          <w:rFonts w:ascii="Times New Roman" w:eastAsia="Times New Roman" w:hAnsi="Times New Roman" w:cs="Times New Roman"/>
        </w:rPr>
        <w:t>ignited</w:t>
      </w:r>
      <w:r w:rsidRPr="00B456B0">
        <w:rPr>
          <w:rFonts w:ascii="Times New Roman" w:eastAsia="Times New Roman" w:hAnsi="Times New Roman" w:cs="Times New Roman"/>
        </w:rPr>
        <w:t xml:space="preserve"> all </w:t>
      </w:r>
      <w:r w:rsidR="006D378E" w:rsidRPr="00B456B0">
        <w:rPr>
          <w:rFonts w:ascii="Times New Roman" w:eastAsia="Times New Roman" w:hAnsi="Times New Roman" w:cs="Times New Roman"/>
        </w:rPr>
        <w:t xml:space="preserve">the trouble continued in a </w:t>
      </w:r>
      <w:r w:rsidR="00D95E5B" w:rsidRPr="00B456B0">
        <w:rPr>
          <w:rFonts w:ascii="Times New Roman" w:eastAsia="Times New Roman" w:hAnsi="Times New Roman" w:cs="Times New Roman"/>
        </w:rPr>
        <w:t xml:space="preserve">more formal manner. </w:t>
      </w:r>
      <w:r w:rsidR="004939D3" w:rsidRPr="00B456B0">
        <w:rPr>
          <w:rFonts w:ascii="Times New Roman" w:eastAsia="Times New Roman" w:hAnsi="Times New Roman" w:cs="Times New Roman"/>
        </w:rPr>
        <w:t>Two</w:t>
      </w:r>
      <w:r w:rsidR="006D378E" w:rsidRPr="00B456B0">
        <w:rPr>
          <w:rFonts w:ascii="Times New Roman" w:eastAsia="Times New Roman" w:hAnsi="Times New Roman" w:cs="Times New Roman"/>
        </w:rPr>
        <w:t xml:space="preserve"> </w:t>
      </w:r>
      <w:r w:rsidR="00BB7DDF" w:rsidRPr="00B456B0">
        <w:rPr>
          <w:rFonts w:ascii="Times New Roman" w:eastAsia="Times New Roman" w:hAnsi="Times New Roman" w:cs="Times New Roman"/>
        </w:rPr>
        <w:t xml:space="preserve">pro-Wheelock </w:t>
      </w:r>
      <w:r w:rsidR="006D378E" w:rsidRPr="00B456B0">
        <w:rPr>
          <w:rFonts w:ascii="Times New Roman" w:eastAsia="Times New Roman" w:hAnsi="Times New Roman" w:cs="Times New Roman"/>
        </w:rPr>
        <w:t xml:space="preserve">pamphlets </w:t>
      </w:r>
      <w:proofErr w:type="gramStart"/>
      <w:r w:rsidR="006D378E" w:rsidRPr="00B456B0">
        <w:rPr>
          <w:rFonts w:ascii="Times New Roman" w:eastAsia="Times New Roman" w:hAnsi="Times New Roman" w:cs="Times New Roman"/>
        </w:rPr>
        <w:t>were published</w:t>
      </w:r>
      <w:proofErr w:type="gramEnd"/>
      <w:r w:rsidR="006D378E" w:rsidRPr="00B456B0">
        <w:rPr>
          <w:rFonts w:ascii="Times New Roman" w:eastAsia="Times New Roman" w:hAnsi="Times New Roman" w:cs="Times New Roman"/>
        </w:rPr>
        <w:t xml:space="preserve"> in 1815 </w:t>
      </w:r>
      <w:r w:rsidR="004939D3" w:rsidRPr="00B456B0">
        <w:rPr>
          <w:rFonts w:ascii="Times New Roman" w:eastAsia="Times New Roman" w:hAnsi="Times New Roman" w:cs="Times New Roman"/>
        </w:rPr>
        <w:t>that detailed and condemned recent</w:t>
      </w:r>
      <w:r w:rsidR="006D378E" w:rsidRPr="00B456B0">
        <w:rPr>
          <w:rFonts w:ascii="Times New Roman" w:eastAsia="Times New Roman" w:hAnsi="Times New Roman" w:cs="Times New Roman"/>
        </w:rPr>
        <w:t xml:space="preserve"> </w:t>
      </w:r>
      <w:r w:rsidR="00C34883" w:rsidRPr="00B456B0">
        <w:rPr>
          <w:rFonts w:ascii="Times New Roman" w:eastAsia="Times New Roman" w:hAnsi="Times New Roman" w:cs="Times New Roman"/>
        </w:rPr>
        <w:t xml:space="preserve">actions of the Board. </w:t>
      </w:r>
      <w:proofErr w:type="gramStart"/>
      <w:r w:rsidR="004939D3" w:rsidRPr="00B456B0">
        <w:rPr>
          <w:rFonts w:ascii="Times New Roman" w:eastAsia="Times New Roman" w:hAnsi="Times New Roman" w:cs="Times New Roman"/>
        </w:rPr>
        <w:t xml:space="preserve">The first pamphlet was titled, </w:t>
      </w:r>
      <w:r w:rsidR="003E5F06" w:rsidRPr="00B456B0">
        <w:rPr>
          <w:rFonts w:ascii="Times New Roman" w:eastAsia="Times New Roman" w:hAnsi="Times New Roman" w:cs="Times New Roman"/>
        </w:rPr>
        <w:t>in characteristic 19</w:t>
      </w:r>
      <w:r w:rsidR="003E5F06" w:rsidRPr="00B456B0">
        <w:rPr>
          <w:rFonts w:ascii="Times New Roman" w:eastAsia="Times New Roman" w:hAnsi="Times New Roman" w:cs="Times New Roman"/>
          <w:vertAlign w:val="superscript"/>
        </w:rPr>
        <w:t>th</w:t>
      </w:r>
      <w:r w:rsidR="003E5F06" w:rsidRPr="00B456B0">
        <w:rPr>
          <w:rFonts w:ascii="Times New Roman" w:eastAsia="Times New Roman" w:hAnsi="Times New Roman" w:cs="Times New Roman"/>
        </w:rPr>
        <w:t xml:space="preserve"> century verbosity, </w:t>
      </w:r>
      <w:r w:rsidR="004939D3" w:rsidRPr="00B456B0">
        <w:rPr>
          <w:rFonts w:ascii="Times New Roman" w:eastAsia="Times New Roman" w:hAnsi="Times New Roman" w:cs="Times New Roman"/>
        </w:rPr>
        <w:t>“Sketches of the History of Dartmouth College and Moors’ Charity School</w:t>
      </w:r>
      <w:r w:rsidR="00C0135D" w:rsidRPr="00B456B0">
        <w:rPr>
          <w:rFonts w:ascii="Times New Roman" w:eastAsia="Times New Roman" w:hAnsi="Times New Roman" w:cs="Times New Roman"/>
        </w:rPr>
        <w:t xml:space="preserve"> with a particular account of some late remarkable proceedings of the Board of Trustees, from the year 1779 to the year 1815;</w:t>
      </w:r>
      <w:r w:rsidR="004939D3" w:rsidRPr="00B456B0">
        <w:rPr>
          <w:rFonts w:ascii="Times New Roman" w:eastAsia="Times New Roman" w:hAnsi="Times New Roman" w:cs="Times New Roman"/>
        </w:rPr>
        <w:t xml:space="preserve">” its </w:t>
      </w:r>
      <w:r w:rsidR="003E5F06" w:rsidRPr="00B456B0">
        <w:rPr>
          <w:rFonts w:ascii="Times New Roman" w:eastAsia="Times New Roman" w:hAnsi="Times New Roman" w:cs="Times New Roman"/>
        </w:rPr>
        <w:t xml:space="preserve">anonymous </w:t>
      </w:r>
      <w:r w:rsidR="004939D3" w:rsidRPr="00B456B0">
        <w:rPr>
          <w:rFonts w:ascii="Times New Roman" w:eastAsia="Times New Roman" w:hAnsi="Times New Roman" w:cs="Times New Roman"/>
        </w:rPr>
        <w:t xml:space="preserve">author denounced the Board for creating an antagonistic relationship with Wheelock, </w:t>
      </w:r>
      <w:r w:rsidR="004939D3" w:rsidRPr="00B456B0">
        <w:rPr>
          <w:rFonts w:ascii="Times New Roman" w:eastAsia="Times New Roman" w:hAnsi="Times New Roman" w:cs="Times New Roman"/>
        </w:rPr>
        <w:lastRenderedPageBreak/>
        <w:t xml:space="preserve">devaluing the President’s contributions to the success of the College, </w:t>
      </w:r>
      <w:r w:rsidR="00C0135D" w:rsidRPr="00B456B0">
        <w:rPr>
          <w:rFonts w:ascii="Times New Roman" w:eastAsia="Times New Roman" w:hAnsi="Times New Roman" w:cs="Times New Roman"/>
        </w:rPr>
        <w:t xml:space="preserve">diminishing the role of religion in students’ educations, </w:t>
      </w:r>
      <w:r w:rsidR="004939D3" w:rsidRPr="00B456B0">
        <w:rPr>
          <w:rFonts w:ascii="Times New Roman" w:eastAsia="Times New Roman" w:hAnsi="Times New Roman" w:cs="Times New Roman"/>
        </w:rPr>
        <w:t xml:space="preserve">unnecessarily raising tuition for medical students, and diverting funds intended for Moor’s Charity School—the school that </w:t>
      </w:r>
      <w:r w:rsidR="00C0135D" w:rsidRPr="00B456B0">
        <w:rPr>
          <w:rFonts w:ascii="Times New Roman" w:eastAsia="Times New Roman" w:hAnsi="Times New Roman" w:cs="Times New Roman"/>
        </w:rPr>
        <w:t>“was the germ whence the College sprang.”</w:t>
      </w:r>
      <w:proofErr w:type="gramEnd"/>
      <w:r w:rsidR="00C0135D" w:rsidRPr="00B456B0">
        <w:rPr>
          <w:rFonts w:ascii="Times New Roman" w:eastAsia="Times New Roman" w:hAnsi="Times New Roman" w:cs="Times New Roman"/>
        </w:rPr>
        <w:t xml:space="preserve"> The suspected author, or at least instigator, of the pamphlets was John Wheelock himself. This suspicion is far from unfounded: the pamphlet describes the president as, “peaceful and quiet, the delight of his friends, and highly esteemed by the public” and emphasizes the “new” board members’ “different religious principles.”</w:t>
      </w:r>
    </w:p>
    <w:p w14:paraId="1B9A163E" w14:textId="77777777" w:rsidR="004939D3" w:rsidRPr="00B456B0" w:rsidRDefault="004939D3" w:rsidP="00C16131">
      <w:pPr>
        <w:rPr>
          <w:rFonts w:ascii="Times New Roman" w:eastAsia="Times New Roman" w:hAnsi="Times New Roman" w:cs="Times New Roman"/>
        </w:rPr>
      </w:pPr>
    </w:p>
    <w:p w14:paraId="5263D241" w14:textId="71F894EC" w:rsidR="00FA5630" w:rsidRPr="00B456B0" w:rsidRDefault="00C34883" w:rsidP="00C16131">
      <w:pPr>
        <w:rPr>
          <w:rFonts w:ascii="Times New Roman" w:eastAsia="Times New Roman" w:hAnsi="Times New Roman" w:cs="Times New Roman"/>
        </w:rPr>
      </w:pPr>
      <w:r w:rsidRPr="00B456B0">
        <w:rPr>
          <w:rFonts w:ascii="Times New Roman" w:eastAsia="Times New Roman" w:hAnsi="Times New Roman" w:cs="Times New Roman"/>
        </w:rPr>
        <w:t>T</w:t>
      </w:r>
      <w:r w:rsidR="00A91FC1" w:rsidRPr="00B456B0">
        <w:rPr>
          <w:rFonts w:ascii="Times New Roman" w:eastAsia="Times New Roman" w:hAnsi="Times New Roman" w:cs="Times New Roman"/>
        </w:rPr>
        <w:t>he B</w:t>
      </w:r>
      <w:r w:rsidR="006D378E" w:rsidRPr="00B456B0">
        <w:rPr>
          <w:rFonts w:ascii="Times New Roman" w:eastAsia="Times New Roman" w:hAnsi="Times New Roman" w:cs="Times New Roman"/>
        </w:rPr>
        <w:t xml:space="preserve">oard replied by publishing two pamphlets of their own. </w:t>
      </w:r>
      <w:r w:rsidR="00A52D6E" w:rsidRPr="00B456B0">
        <w:rPr>
          <w:rFonts w:ascii="Times New Roman" w:eastAsia="Times New Roman" w:hAnsi="Times New Roman" w:cs="Times New Roman"/>
        </w:rPr>
        <w:t>The</w:t>
      </w:r>
      <w:r w:rsidR="001D10C5" w:rsidRPr="00B456B0">
        <w:rPr>
          <w:rFonts w:ascii="Times New Roman" w:eastAsia="Times New Roman" w:hAnsi="Times New Roman" w:cs="Times New Roman"/>
        </w:rPr>
        <w:t>se</w:t>
      </w:r>
      <w:r w:rsidR="00A52D6E" w:rsidRPr="00B456B0">
        <w:rPr>
          <w:rFonts w:ascii="Times New Roman" w:eastAsia="Times New Roman" w:hAnsi="Times New Roman" w:cs="Times New Roman"/>
        </w:rPr>
        <w:t xml:space="preserve"> pamphlets </w:t>
      </w:r>
      <w:proofErr w:type="gramStart"/>
      <w:r w:rsidR="00A52D6E" w:rsidRPr="00B456B0">
        <w:rPr>
          <w:rFonts w:ascii="Times New Roman" w:eastAsia="Times New Roman" w:hAnsi="Times New Roman" w:cs="Times New Roman"/>
        </w:rPr>
        <w:t>were titled</w:t>
      </w:r>
      <w:proofErr w:type="gramEnd"/>
      <w:r w:rsidR="00A52D6E" w:rsidRPr="00B456B0">
        <w:rPr>
          <w:rFonts w:ascii="Times New Roman" w:eastAsia="Times New Roman" w:hAnsi="Times New Roman" w:cs="Times New Roman"/>
        </w:rPr>
        <w:t>, “</w:t>
      </w:r>
      <w:r w:rsidR="00A52D6E" w:rsidRPr="00B456B0">
        <w:rPr>
          <w:rFonts w:ascii="Times New Roman" w:hAnsi="Times New Roman" w:cs="Times New Roman"/>
        </w:rPr>
        <w:t xml:space="preserve">“A Vindication of the Official Conduct of the Trustees,” and “A True and Concise Narrative of the Origin and Progress of the Church Difficulties.” </w:t>
      </w:r>
      <w:r w:rsidR="00A52D6E" w:rsidRPr="00B456B0">
        <w:rPr>
          <w:rFonts w:ascii="Times New Roman" w:eastAsia="Times New Roman" w:hAnsi="Times New Roman" w:cs="Times New Roman"/>
        </w:rPr>
        <w:t xml:space="preserve"> </w:t>
      </w:r>
      <w:r w:rsidR="004F575D" w:rsidRPr="00B456B0">
        <w:rPr>
          <w:rFonts w:ascii="Times New Roman" w:eastAsia="Times New Roman" w:hAnsi="Times New Roman" w:cs="Times New Roman"/>
        </w:rPr>
        <w:t xml:space="preserve">In these pamphlets, the board defends, point by point, the criticisms of the first set of pamphlets. They also </w:t>
      </w:r>
      <w:r w:rsidR="001D10C5" w:rsidRPr="00B456B0">
        <w:rPr>
          <w:rFonts w:ascii="Times New Roman" w:eastAsia="Times New Roman" w:hAnsi="Times New Roman" w:cs="Times New Roman"/>
        </w:rPr>
        <w:t xml:space="preserve">unflatteringly </w:t>
      </w:r>
      <w:r w:rsidR="004F575D" w:rsidRPr="00B456B0">
        <w:rPr>
          <w:rFonts w:ascii="Times New Roman" w:eastAsia="Times New Roman" w:hAnsi="Times New Roman" w:cs="Times New Roman"/>
        </w:rPr>
        <w:t xml:space="preserve">characterize Wheelock as small-minded, corrupt, and narcissistic. They write that men like </w:t>
      </w:r>
      <w:r w:rsidR="001D10C5" w:rsidRPr="00B456B0">
        <w:rPr>
          <w:rFonts w:ascii="Times New Roman" w:eastAsia="Times New Roman" w:hAnsi="Times New Roman" w:cs="Times New Roman"/>
        </w:rPr>
        <w:t>him</w:t>
      </w:r>
      <w:r w:rsidR="004F575D" w:rsidRPr="00B456B0">
        <w:rPr>
          <w:rFonts w:ascii="Times New Roman" w:eastAsia="Times New Roman" w:hAnsi="Times New Roman" w:cs="Times New Roman"/>
        </w:rPr>
        <w:t xml:space="preserve"> believe, “Friends must be caressed and flattered; enemies must be persecuted and driven out of every place of importance.” </w:t>
      </w:r>
    </w:p>
    <w:p w14:paraId="5E2C850B" w14:textId="77777777" w:rsidR="00FA5630" w:rsidRPr="00B456B0" w:rsidRDefault="00FA5630" w:rsidP="00C16131">
      <w:pPr>
        <w:rPr>
          <w:rFonts w:ascii="Times New Roman" w:eastAsia="Times New Roman" w:hAnsi="Times New Roman" w:cs="Times New Roman"/>
        </w:rPr>
      </w:pPr>
    </w:p>
    <w:p w14:paraId="1C529D39" w14:textId="68761FB0" w:rsidR="00C34883" w:rsidRPr="00B456B0" w:rsidRDefault="00A52D6E" w:rsidP="00C16131">
      <w:pPr>
        <w:rPr>
          <w:rFonts w:ascii="Times New Roman" w:eastAsia="Times New Roman" w:hAnsi="Times New Roman" w:cs="Times New Roman"/>
        </w:rPr>
      </w:pPr>
      <w:r w:rsidRPr="00B456B0">
        <w:rPr>
          <w:rFonts w:ascii="Times New Roman" w:eastAsia="Times New Roman" w:hAnsi="Times New Roman" w:cs="Times New Roman"/>
        </w:rPr>
        <w:t xml:space="preserve">This pamphlet battle </w:t>
      </w:r>
      <w:proofErr w:type="gramStart"/>
      <w:r w:rsidRPr="00B456B0">
        <w:rPr>
          <w:rFonts w:ascii="Times New Roman" w:eastAsia="Times New Roman" w:hAnsi="Times New Roman" w:cs="Times New Roman"/>
        </w:rPr>
        <w:t>can best be understood</w:t>
      </w:r>
      <w:proofErr w:type="gramEnd"/>
      <w:r w:rsidRPr="00B456B0">
        <w:rPr>
          <w:rFonts w:ascii="Times New Roman" w:eastAsia="Times New Roman" w:hAnsi="Times New Roman" w:cs="Times New Roman"/>
        </w:rPr>
        <w:t xml:space="preserve"> as the 19</w:t>
      </w:r>
      <w:r w:rsidRPr="00B456B0">
        <w:rPr>
          <w:rFonts w:ascii="Times New Roman" w:eastAsia="Times New Roman" w:hAnsi="Times New Roman" w:cs="Times New Roman"/>
          <w:vertAlign w:val="superscript"/>
        </w:rPr>
        <w:t>th</w:t>
      </w:r>
      <w:r w:rsidRPr="00B456B0">
        <w:rPr>
          <w:rFonts w:ascii="Times New Roman" w:eastAsia="Times New Roman" w:hAnsi="Times New Roman" w:cs="Times New Roman"/>
        </w:rPr>
        <w:t xml:space="preserve"> century version of a Twitter war. </w:t>
      </w:r>
      <w:r w:rsidR="00737148" w:rsidRPr="00B456B0">
        <w:rPr>
          <w:rFonts w:ascii="Times New Roman" w:eastAsia="Times New Roman" w:hAnsi="Times New Roman" w:cs="Times New Roman"/>
        </w:rPr>
        <w:t>The pamphlets</w:t>
      </w:r>
      <w:r w:rsidRPr="00B456B0">
        <w:rPr>
          <w:rFonts w:ascii="Times New Roman" w:eastAsia="Times New Roman" w:hAnsi="Times New Roman" w:cs="Times New Roman"/>
        </w:rPr>
        <w:t xml:space="preserve"> </w:t>
      </w:r>
      <w:proofErr w:type="gramStart"/>
      <w:r w:rsidRPr="00B456B0">
        <w:rPr>
          <w:rFonts w:ascii="Times New Roman" w:eastAsia="Times New Roman" w:hAnsi="Times New Roman" w:cs="Times New Roman"/>
        </w:rPr>
        <w:t>were widely read and</w:t>
      </w:r>
      <w:r w:rsidR="00737148" w:rsidRPr="00B456B0">
        <w:rPr>
          <w:rFonts w:ascii="Times New Roman" w:eastAsia="Times New Roman" w:hAnsi="Times New Roman" w:cs="Times New Roman"/>
        </w:rPr>
        <w:t xml:space="preserve"> </w:t>
      </w:r>
      <w:r w:rsidR="007026E9" w:rsidRPr="00B456B0">
        <w:rPr>
          <w:rFonts w:ascii="Times New Roman" w:eastAsia="Times New Roman" w:hAnsi="Times New Roman" w:cs="Times New Roman"/>
        </w:rPr>
        <w:t>brought the Board’s int</w:t>
      </w:r>
      <w:r w:rsidR="00BB7DDF" w:rsidRPr="00B456B0">
        <w:rPr>
          <w:rFonts w:ascii="Times New Roman" w:eastAsia="Times New Roman" w:hAnsi="Times New Roman" w:cs="Times New Roman"/>
        </w:rPr>
        <w:t>ernal problems into the public</w:t>
      </w:r>
      <w:proofErr w:type="gramEnd"/>
      <w:r w:rsidR="00BB7DDF" w:rsidRPr="00B456B0">
        <w:rPr>
          <w:rFonts w:ascii="Times New Roman" w:eastAsia="Times New Roman" w:hAnsi="Times New Roman" w:cs="Times New Roman"/>
        </w:rPr>
        <w:t xml:space="preserve">. </w:t>
      </w:r>
      <w:r w:rsidR="00AB3C00" w:rsidRPr="00B456B0">
        <w:rPr>
          <w:rFonts w:ascii="Times New Roman" w:eastAsia="Times New Roman" w:hAnsi="Times New Roman" w:cs="Times New Roman"/>
        </w:rPr>
        <w:t xml:space="preserve">Outnumbered on the board and out of favor with students and faculty, Wheelock was in trouble. </w:t>
      </w:r>
      <w:r w:rsidR="007C37F4" w:rsidRPr="00B456B0">
        <w:rPr>
          <w:rFonts w:ascii="Times New Roman" w:eastAsia="Times New Roman" w:hAnsi="Times New Roman" w:cs="Times New Roman"/>
        </w:rPr>
        <w:t>In fact, on August 26, 1815</w:t>
      </w:r>
      <w:r w:rsidR="001D10C5" w:rsidRPr="00B456B0">
        <w:rPr>
          <w:rFonts w:ascii="Times New Roman" w:eastAsia="Times New Roman" w:hAnsi="Times New Roman" w:cs="Times New Roman"/>
        </w:rPr>
        <w:t>,</w:t>
      </w:r>
      <w:r w:rsidR="007C37F4" w:rsidRPr="00B456B0">
        <w:rPr>
          <w:rFonts w:ascii="Times New Roman" w:eastAsia="Times New Roman" w:hAnsi="Times New Roman" w:cs="Times New Roman"/>
        </w:rPr>
        <w:t xml:space="preserve"> </w:t>
      </w:r>
      <w:r w:rsidR="00C34883" w:rsidRPr="00B456B0">
        <w:rPr>
          <w:rFonts w:ascii="Times New Roman" w:eastAsia="Times New Roman" w:hAnsi="Times New Roman" w:cs="Times New Roman"/>
        </w:rPr>
        <w:t>the board ousted him from the Presidency.</w:t>
      </w:r>
    </w:p>
    <w:p w14:paraId="28665F16" w14:textId="77777777" w:rsidR="00733D82" w:rsidRPr="00B456B0" w:rsidRDefault="00C34883" w:rsidP="00C16131">
      <w:pPr>
        <w:rPr>
          <w:rFonts w:ascii="Times New Roman" w:eastAsia="Times New Roman" w:hAnsi="Times New Roman" w:cs="Times New Roman"/>
        </w:rPr>
      </w:pPr>
      <w:r w:rsidRPr="00B456B0">
        <w:rPr>
          <w:rFonts w:ascii="Times New Roman" w:eastAsia="Times New Roman" w:hAnsi="Times New Roman" w:cs="Times New Roman"/>
        </w:rPr>
        <w:t xml:space="preserve"> </w:t>
      </w:r>
    </w:p>
    <w:p w14:paraId="7A5A9E7D" w14:textId="16A7871D" w:rsidR="00733D82" w:rsidRPr="00B456B0" w:rsidRDefault="008911A5" w:rsidP="00C16131">
      <w:pPr>
        <w:rPr>
          <w:rFonts w:ascii="Times New Roman" w:eastAsia="Times New Roman" w:hAnsi="Times New Roman" w:cs="Times New Roman"/>
        </w:rPr>
      </w:pPr>
      <w:r w:rsidRPr="00B456B0">
        <w:rPr>
          <w:rFonts w:ascii="Times New Roman" w:eastAsia="Times New Roman" w:hAnsi="Times New Roman" w:cs="Times New Roman"/>
        </w:rPr>
        <w:t xml:space="preserve">The next part of the story is </w:t>
      </w:r>
      <w:r w:rsidR="003E5F06" w:rsidRPr="00B456B0">
        <w:rPr>
          <w:rFonts w:ascii="Times New Roman" w:eastAsia="Times New Roman" w:hAnsi="Times New Roman" w:cs="Times New Roman"/>
        </w:rPr>
        <w:t xml:space="preserve">famously </w:t>
      </w:r>
      <w:r w:rsidRPr="00B456B0">
        <w:rPr>
          <w:rFonts w:ascii="Times New Roman" w:eastAsia="Times New Roman" w:hAnsi="Times New Roman" w:cs="Times New Roman"/>
        </w:rPr>
        <w:t>fascinating</w:t>
      </w:r>
      <w:r w:rsidR="003E5F06" w:rsidRPr="00B456B0">
        <w:rPr>
          <w:rFonts w:ascii="Times New Roman" w:eastAsia="Times New Roman" w:hAnsi="Times New Roman" w:cs="Times New Roman"/>
        </w:rPr>
        <w:t xml:space="preserve"> to lawyers. </w:t>
      </w:r>
      <w:proofErr w:type="gramStart"/>
      <w:r w:rsidR="003E5F06" w:rsidRPr="00B456B0">
        <w:rPr>
          <w:rFonts w:ascii="Times New Roman" w:eastAsia="Times New Roman" w:hAnsi="Times New Roman" w:cs="Times New Roman"/>
        </w:rPr>
        <w:t>But</w:t>
      </w:r>
      <w:proofErr w:type="gramEnd"/>
      <w:r w:rsidR="003E5F06" w:rsidRPr="00B456B0">
        <w:rPr>
          <w:rFonts w:ascii="Times New Roman" w:eastAsia="Times New Roman" w:hAnsi="Times New Roman" w:cs="Times New Roman"/>
        </w:rPr>
        <w:t>, it’s been told so many times and so well, that I’m going to gloss over it</w:t>
      </w:r>
      <w:r w:rsidRPr="00B456B0">
        <w:rPr>
          <w:rFonts w:ascii="Times New Roman" w:eastAsia="Times New Roman" w:hAnsi="Times New Roman" w:cs="Times New Roman"/>
        </w:rPr>
        <w:t xml:space="preserve">. If you want to learn all about it, I suggest you come to the Library and check out </w:t>
      </w:r>
      <w:r w:rsidR="00FA5630" w:rsidRPr="00B456B0">
        <w:rPr>
          <w:rFonts w:ascii="Times New Roman" w:eastAsia="Times New Roman" w:hAnsi="Times New Roman" w:cs="Times New Roman"/>
        </w:rPr>
        <w:t xml:space="preserve">“The Dartmouth College Case,” by Julius J. </w:t>
      </w:r>
      <w:proofErr w:type="spellStart"/>
      <w:r w:rsidR="00FA5630" w:rsidRPr="00B456B0">
        <w:rPr>
          <w:rFonts w:ascii="Times New Roman" w:eastAsia="Times New Roman" w:hAnsi="Times New Roman" w:cs="Times New Roman"/>
        </w:rPr>
        <w:t>Marke</w:t>
      </w:r>
      <w:proofErr w:type="spellEnd"/>
      <w:r w:rsidR="00FA5630" w:rsidRPr="00B456B0">
        <w:rPr>
          <w:rFonts w:ascii="Times New Roman" w:eastAsia="Times New Roman" w:hAnsi="Times New Roman" w:cs="Times New Roman"/>
        </w:rPr>
        <w:t>.</w:t>
      </w:r>
      <w:r w:rsidRPr="00B456B0">
        <w:rPr>
          <w:rFonts w:ascii="Times New Roman" w:eastAsia="Times New Roman" w:hAnsi="Times New Roman" w:cs="Times New Roman"/>
        </w:rPr>
        <w:t xml:space="preserve"> </w:t>
      </w:r>
      <w:r w:rsidR="003E5F06" w:rsidRPr="00B456B0">
        <w:rPr>
          <w:rFonts w:ascii="Times New Roman" w:eastAsia="Times New Roman" w:hAnsi="Times New Roman" w:cs="Times New Roman"/>
        </w:rPr>
        <w:t>Very briefly</w:t>
      </w:r>
      <w:r w:rsidRPr="00B456B0">
        <w:rPr>
          <w:rFonts w:ascii="Times New Roman" w:eastAsia="Times New Roman" w:hAnsi="Times New Roman" w:cs="Times New Roman"/>
        </w:rPr>
        <w:t>, Republicans (Wheelock sympathizers) were victorious in New Hampshire’s 1816 election, and the College issu</w:t>
      </w:r>
      <w:r w:rsidR="000E6ADC" w:rsidRPr="00B456B0">
        <w:rPr>
          <w:rFonts w:ascii="Times New Roman" w:eastAsia="Times New Roman" w:hAnsi="Times New Roman" w:cs="Times New Roman"/>
        </w:rPr>
        <w:t>e became entirely political. That June, the</w:t>
      </w:r>
      <w:r w:rsidRPr="00B456B0">
        <w:rPr>
          <w:rFonts w:ascii="Times New Roman" w:eastAsia="Times New Roman" w:hAnsi="Times New Roman" w:cs="Times New Roman"/>
        </w:rPr>
        <w:t xml:space="preserve"> N</w:t>
      </w:r>
      <w:r w:rsidR="00D708FA" w:rsidRPr="00B456B0">
        <w:rPr>
          <w:rFonts w:ascii="Times New Roman" w:eastAsia="Times New Roman" w:hAnsi="Times New Roman" w:cs="Times New Roman"/>
        </w:rPr>
        <w:t xml:space="preserve">ew </w:t>
      </w:r>
      <w:r w:rsidRPr="00B456B0">
        <w:rPr>
          <w:rFonts w:ascii="Times New Roman" w:eastAsia="Times New Roman" w:hAnsi="Times New Roman" w:cs="Times New Roman"/>
        </w:rPr>
        <w:t>H</w:t>
      </w:r>
      <w:r w:rsidR="00D708FA" w:rsidRPr="00B456B0">
        <w:rPr>
          <w:rFonts w:ascii="Times New Roman" w:eastAsia="Times New Roman" w:hAnsi="Times New Roman" w:cs="Times New Roman"/>
        </w:rPr>
        <w:t>ampshire</w:t>
      </w:r>
      <w:r w:rsidRPr="00B456B0">
        <w:rPr>
          <w:rFonts w:ascii="Times New Roman" w:eastAsia="Times New Roman" w:hAnsi="Times New Roman" w:cs="Times New Roman"/>
        </w:rPr>
        <w:t xml:space="preserve"> legislature passed a bill that transformed Dartmouth College into Dartmouth University, almost doubled the number of trustees, established a board of overseers, and gave the Governor authority over the institution. The Trustees claimed the move violated the </w:t>
      </w:r>
      <w:r w:rsidR="001D10C5" w:rsidRPr="00B456B0">
        <w:rPr>
          <w:rFonts w:ascii="Times New Roman" w:eastAsia="Times New Roman" w:hAnsi="Times New Roman" w:cs="Times New Roman"/>
        </w:rPr>
        <w:t xml:space="preserve">U.S. </w:t>
      </w:r>
      <w:r w:rsidRPr="00B456B0">
        <w:rPr>
          <w:rFonts w:ascii="Times New Roman" w:eastAsia="Times New Roman" w:hAnsi="Times New Roman" w:cs="Times New Roman"/>
        </w:rPr>
        <w:t>Constitution, but</w:t>
      </w:r>
      <w:r w:rsidR="00D708FA" w:rsidRPr="00B456B0">
        <w:rPr>
          <w:rFonts w:ascii="Times New Roman" w:eastAsia="Times New Roman" w:hAnsi="Times New Roman" w:cs="Times New Roman"/>
        </w:rPr>
        <w:t xml:space="preserve"> even</w:t>
      </w:r>
      <w:r w:rsidRPr="00B456B0">
        <w:rPr>
          <w:rFonts w:ascii="Times New Roman" w:eastAsia="Times New Roman" w:hAnsi="Times New Roman" w:cs="Times New Roman"/>
        </w:rPr>
        <w:t xml:space="preserve"> Thomas Jefferson weighed in with his support of the change, stating that, “</w:t>
      </w:r>
      <w:r w:rsidR="0074038D" w:rsidRPr="00B456B0">
        <w:rPr>
          <w:rFonts w:ascii="Times New Roman" w:eastAsia="Times New Roman" w:hAnsi="Times New Roman" w:cs="Times New Roman"/>
        </w:rPr>
        <w:t>L</w:t>
      </w:r>
      <w:r w:rsidRPr="00B456B0">
        <w:rPr>
          <w:rFonts w:ascii="Times New Roman" w:eastAsia="Times New Roman" w:hAnsi="Times New Roman" w:cs="Times New Roman"/>
        </w:rPr>
        <w:t xml:space="preserve">aws should serve the living and not be imposed by the dead.” </w:t>
      </w:r>
    </w:p>
    <w:p w14:paraId="017F16E7" w14:textId="77777777" w:rsidR="00AB6E98" w:rsidRPr="00B456B0" w:rsidRDefault="00AB6E98" w:rsidP="00C16131">
      <w:pPr>
        <w:rPr>
          <w:rFonts w:ascii="Times New Roman" w:eastAsia="Times New Roman" w:hAnsi="Times New Roman" w:cs="Times New Roman"/>
        </w:rPr>
      </w:pPr>
    </w:p>
    <w:p w14:paraId="039E4834" w14:textId="00937918" w:rsidR="00AB6E98" w:rsidRPr="00B456B0" w:rsidRDefault="000137CD" w:rsidP="00C16131">
      <w:pPr>
        <w:rPr>
          <w:rFonts w:ascii="Times New Roman" w:hAnsi="Times New Roman" w:cs="Times New Roman"/>
        </w:rPr>
      </w:pPr>
      <w:r w:rsidRPr="00B456B0">
        <w:rPr>
          <w:rFonts w:ascii="Times New Roman" w:eastAsia="Times New Roman" w:hAnsi="Times New Roman" w:cs="Times New Roman"/>
        </w:rPr>
        <w:t>Although Thomas Jefferson liked the idea, many on</w:t>
      </w:r>
      <w:r w:rsidR="00C34883" w:rsidRPr="00B456B0">
        <w:rPr>
          <w:rFonts w:ascii="Times New Roman" w:eastAsia="Times New Roman" w:hAnsi="Times New Roman" w:cs="Times New Roman"/>
        </w:rPr>
        <w:t xml:space="preserve"> campus were less enthusiastic</w:t>
      </w:r>
      <w:r w:rsidR="00C34883" w:rsidRPr="00B456B0">
        <w:rPr>
          <w:rFonts w:ascii="Times New Roman" w:hAnsi="Times New Roman" w:cs="Times New Roman"/>
        </w:rPr>
        <w:t>. T</w:t>
      </w:r>
      <w:r w:rsidR="007102E0" w:rsidRPr="00B456B0">
        <w:rPr>
          <w:rFonts w:ascii="Times New Roman" w:hAnsi="Times New Roman" w:cs="Times New Roman"/>
        </w:rPr>
        <w:t xml:space="preserve">he College </w:t>
      </w:r>
      <w:r w:rsidR="00ED70D0" w:rsidRPr="00B456B0">
        <w:rPr>
          <w:rFonts w:ascii="Times New Roman" w:hAnsi="Times New Roman" w:cs="Times New Roman"/>
        </w:rPr>
        <w:t xml:space="preserve">Trustees </w:t>
      </w:r>
      <w:r w:rsidR="000C75CE" w:rsidRPr="00B456B0">
        <w:rPr>
          <w:rFonts w:ascii="Times New Roman" w:hAnsi="Times New Roman" w:cs="Times New Roman"/>
        </w:rPr>
        <w:t xml:space="preserve">completely disregarded </w:t>
      </w:r>
      <w:r w:rsidR="007102E0" w:rsidRPr="00B456B0">
        <w:rPr>
          <w:rFonts w:ascii="Times New Roman" w:hAnsi="Times New Roman" w:cs="Times New Roman"/>
        </w:rPr>
        <w:t xml:space="preserve">the new law. </w:t>
      </w:r>
      <w:proofErr w:type="gramStart"/>
      <w:r w:rsidR="00166858" w:rsidRPr="00B456B0">
        <w:rPr>
          <w:rFonts w:ascii="Times New Roman" w:hAnsi="Times New Roman" w:cs="Times New Roman"/>
        </w:rPr>
        <w:t>And</w:t>
      </w:r>
      <w:proofErr w:type="gramEnd"/>
      <w:r w:rsidR="00166858" w:rsidRPr="00B456B0">
        <w:rPr>
          <w:rFonts w:ascii="Times New Roman" w:hAnsi="Times New Roman" w:cs="Times New Roman"/>
        </w:rPr>
        <w:t xml:space="preserve"> that brings us </w:t>
      </w:r>
      <w:r w:rsidR="001D10C5" w:rsidRPr="00B456B0">
        <w:rPr>
          <w:rFonts w:ascii="Times New Roman" w:hAnsi="Times New Roman" w:cs="Times New Roman"/>
        </w:rPr>
        <w:t xml:space="preserve">to </w:t>
      </w:r>
      <w:r w:rsidR="00166858" w:rsidRPr="00B456B0">
        <w:rPr>
          <w:rFonts w:ascii="Times New Roman" w:hAnsi="Times New Roman" w:cs="Times New Roman"/>
        </w:rPr>
        <w:t xml:space="preserve">our focal document for this episode: </w:t>
      </w:r>
      <w:r w:rsidR="00166858" w:rsidRPr="00B456B0">
        <w:rPr>
          <w:rFonts w:ascii="Times New Roman" w:eastAsia="Times New Roman" w:hAnsi="Times New Roman" w:cs="Times New Roman"/>
        </w:rPr>
        <w:t>a</w:t>
      </w:r>
      <w:r w:rsidR="00AB6E98" w:rsidRPr="00B456B0">
        <w:rPr>
          <w:rFonts w:ascii="Times New Roman" w:eastAsia="Times New Roman" w:hAnsi="Times New Roman" w:cs="Times New Roman"/>
        </w:rPr>
        <w:t>n October 1817 broadside that served as the catalog of the College</w:t>
      </w:r>
      <w:r w:rsidR="00166858" w:rsidRPr="00B456B0">
        <w:rPr>
          <w:rFonts w:ascii="Times New Roman" w:eastAsia="Times New Roman" w:hAnsi="Times New Roman" w:cs="Times New Roman"/>
        </w:rPr>
        <w:t>. It</w:t>
      </w:r>
      <w:r w:rsidR="00AB6E98" w:rsidRPr="00B456B0">
        <w:rPr>
          <w:rFonts w:ascii="Times New Roman" w:eastAsia="Times New Roman" w:hAnsi="Times New Roman" w:cs="Times New Roman"/>
        </w:rPr>
        <w:t xml:space="preserve"> lists 99 students, </w:t>
      </w:r>
      <w:proofErr w:type="gramStart"/>
      <w:r w:rsidR="00AB6E98" w:rsidRPr="00B456B0">
        <w:rPr>
          <w:rFonts w:ascii="Times New Roman" w:eastAsia="Times New Roman" w:hAnsi="Times New Roman" w:cs="Times New Roman"/>
        </w:rPr>
        <w:t>five</w:t>
      </w:r>
      <w:proofErr w:type="gramEnd"/>
      <w:r w:rsidR="00AB6E98" w:rsidRPr="00B456B0">
        <w:rPr>
          <w:rFonts w:ascii="Times New Roman" w:eastAsia="Times New Roman" w:hAnsi="Times New Roman" w:cs="Times New Roman"/>
        </w:rPr>
        <w:t xml:space="preserve"> professors, one lecturer, two tutors, and two resident graduates for a total of 109 people comprising the student and faculty bodies of the College. This may sound like a small number until you compare it with the catalog of Dartmouth University, published the same month. This pop</w:t>
      </w:r>
      <w:r w:rsidR="003E5F06" w:rsidRPr="00B456B0">
        <w:rPr>
          <w:rFonts w:ascii="Times New Roman" w:eastAsia="Times New Roman" w:hAnsi="Times New Roman" w:cs="Times New Roman"/>
        </w:rPr>
        <w:t xml:space="preserve">ulation totaled 16, less </w:t>
      </w:r>
      <w:proofErr w:type="gramStart"/>
      <w:r w:rsidR="003E5F06" w:rsidRPr="00B456B0">
        <w:rPr>
          <w:rFonts w:ascii="Times New Roman" w:eastAsia="Times New Roman" w:hAnsi="Times New Roman" w:cs="Times New Roman"/>
        </w:rPr>
        <w:t xml:space="preserve">than fifteen percent </w:t>
      </w:r>
      <w:r w:rsidR="00AB6E98" w:rsidRPr="00B456B0">
        <w:rPr>
          <w:rFonts w:ascii="Times New Roman" w:eastAsia="Times New Roman" w:hAnsi="Times New Roman" w:cs="Times New Roman"/>
        </w:rPr>
        <w:t xml:space="preserve">the size </w:t>
      </w:r>
      <w:r w:rsidR="00354655" w:rsidRPr="00B456B0">
        <w:rPr>
          <w:rFonts w:ascii="Times New Roman" w:eastAsia="Times New Roman" w:hAnsi="Times New Roman" w:cs="Times New Roman"/>
        </w:rPr>
        <w:t>of the College,</w:t>
      </w:r>
      <w:proofErr w:type="gramEnd"/>
      <w:r w:rsidR="00354655" w:rsidRPr="00B456B0">
        <w:rPr>
          <w:rFonts w:ascii="Times New Roman" w:eastAsia="Times New Roman" w:hAnsi="Times New Roman" w:cs="Times New Roman"/>
        </w:rPr>
        <w:t xml:space="preserve"> with </w:t>
      </w:r>
      <w:r w:rsidR="003E5F06" w:rsidRPr="00B456B0">
        <w:rPr>
          <w:rFonts w:ascii="Times New Roman" w:eastAsia="Times New Roman" w:hAnsi="Times New Roman" w:cs="Times New Roman"/>
        </w:rPr>
        <w:t>only twelve students</w:t>
      </w:r>
      <w:r w:rsidR="00354655" w:rsidRPr="00B456B0">
        <w:rPr>
          <w:rFonts w:ascii="Times New Roman" w:eastAsia="Times New Roman" w:hAnsi="Times New Roman" w:cs="Times New Roman"/>
        </w:rPr>
        <w:t xml:space="preserve">. </w:t>
      </w:r>
    </w:p>
    <w:p w14:paraId="6A44B3C7" w14:textId="77777777" w:rsidR="00AB6E98" w:rsidRPr="00B456B0" w:rsidRDefault="00AB6E98" w:rsidP="00AB6E98">
      <w:pPr>
        <w:rPr>
          <w:rFonts w:ascii="Times New Roman" w:hAnsi="Times New Roman" w:cs="Times New Roman"/>
          <w:color w:val="000000"/>
        </w:rPr>
      </w:pPr>
    </w:p>
    <w:p w14:paraId="68B1CA2A" w14:textId="77777777" w:rsidR="00AB6E98" w:rsidRPr="00B456B0" w:rsidRDefault="00AB6E98" w:rsidP="00C16131">
      <w:pPr>
        <w:rPr>
          <w:rFonts w:ascii="Times New Roman" w:eastAsia="Times New Roman" w:hAnsi="Times New Roman" w:cs="Times New Roman"/>
        </w:rPr>
      </w:pPr>
    </w:p>
    <w:p w14:paraId="07A5AB4A" w14:textId="7FD3E944" w:rsidR="00845A35" w:rsidRPr="00B456B0" w:rsidRDefault="008B41C5" w:rsidP="00845A35">
      <w:pPr>
        <w:rPr>
          <w:rFonts w:ascii="Times New Roman" w:eastAsia="Times New Roman" w:hAnsi="Times New Roman" w:cs="Times New Roman"/>
        </w:rPr>
      </w:pPr>
      <w:r w:rsidRPr="00B456B0">
        <w:rPr>
          <w:rFonts w:ascii="Times New Roman" w:eastAsia="Times New Roman" w:hAnsi="Times New Roman" w:cs="Times New Roman"/>
        </w:rPr>
        <w:t>A month after the catalogs were publis</w:t>
      </w:r>
      <w:r w:rsidR="00100E78" w:rsidRPr="00B456B0">
        <w:rPr>
          <w:rFonts w:ascii="Times New Roman" w:eastAsia="Times New Roman" w:hAnsi="Times New Roman" w:cs="Times New Roman"/>
        </w:rPr>
        <w:t>hed</w:t>
      </w:r>
      <w:r w:rsidR="0074038D" w:rsidRPr="00B456B0">
        <w:rPr>
          <w:rFonts w:ascii="Times New Roman" w:eastAsia="Times New Roman" w:hAnsi="Times New Roman" w:cs="Times New Roman"/>
        </w:rPr>
        <w:t xml:space="preserve"> a state superior court case ruled in favor of the University an</w:t>
      </w:r>
      <w:r w:rsidR="00100E78" w:rsidRPr="00B456B0">
        <w:rPr>
          <w:rFonts w:ascii="Times New Roman" w:eastAsia="Times New Roman" w:hAnsi="Times New Roman" w:cs="Times New Roman"/>
        </w:rPr>
        <w:t>d against the College trustees; a unique campus protest</w:t>
      </w:r>
      <w:r w:rsidR="005734F1" w:rsidRPr="00B456B0">
        <w:rPr>
          <w:rFonts w:ascii="Times New Roman" w:eastAsia="Times New Roman" w:hAnsi="Times New Roman" w:cs="Times New Roman"/>
        </w:rPr>
        <w:t xml:space="preserve"> ensued.</w:t>
      </w:r>
      <w:r w:rsidR="00100E78" w:rsidRPr="00B456B0">
        <w:rPr>
          <w:rFonts w:ascii="Times New Roman" w:eastAsia="Times New Roman" w:hAnsi="Times New Roman" w:cs="Times New Roman"/>
        </w:rPr>
        <w:t xml:space="preserve"> The </w:t>
      </w:r>
      <w:r w:rsidR="00100E78" w:rsidRPr="00B456B0">
        <w:rPr>
          <w:rFonts w:ascii="Times New Roman" w:eastAsia="Times New Roman" w:hAnsi="Times New Roman" w:cs="Times New Roman"/>
          <w:i/>
        </w:rPr>
        <w:t>Dartmouth Gazette</w:t>
      </w:r>
      <w:r w:rsidR="00100E78" w:rsidRPr="00B456B0">
        <w:rPr>
          <w:rFonts w:ascii="Times New Roman" w:eastAsia="Times New Roman" w:hAnsi="Times New Roman" w:cs="Times New Roman"/>
        </w:rPr>
        <w:t xml:space="preserve"> describes how two </w:t>
      </w:r>
      <w:r w:rsidR="00E92FBA" w:rsidRPr="00B456B0">
        <w:rPr>
          <w:rFonts w:ascii="Times New Roman" w:eastAsia="Times New Roman" w:hAnsi="Times New Roman" w:cs="Times New Roman"/>
        </w:rPr>
        <w:t xml:space="preserve">of </w:t>
      </w:r>
      <w:r w:rsidR="00100E78" w:rsidRPr="00B456B0">
        <w:rPr>
          <w:rFonts w:ascii="Times New Roman" w:eastAsia="Times New Roman" w:hAnsi="Times New Roman" w:cs="Times New Roman"/>
        </w:rPr>
        <w:t>Dartmouth University</w:t>
      </w:r>
      <w:r w:rsidR="00E92FBA" w:rsidRPr="00B456B0">
        <w:rPr>
          <w:rFonts w:ascii="Times New Roman" w:eastAsia="Times New Roman" w:hAnsi="Times New Roman" w:cs="Times New Roman"/>
        </w:rPr>
        <w:t>’s three professors</w:t>
      </w:r>
      <w:r w:rsidR="009546C5" w:rsidRPr="00B456B0">
        <w:rPr>
          <w:rFonts w:ascii="Times New Roman" w:eastAsia="Times New Roman" w:hAnsi="Times New Roman" w:cs="Times New Roman"/>
        </w:rPr>
        <w:t xml:space="preserve"> broke into the</w:t>
      </w:r>
      <w:r w:rsidR="00100E78" w:rsidRPr="00B456B0">
        <w:rPr>
          <w:rFonts w:ascii="Times New Roman" w:eastAsia="Times New Roman" w:hAnsi="Times New Roman" w:cs="Times New Roman"/>
        </w:rPr>
        <w:t xml:space="preserve"> College</w:t>
      </w:r>
      <w:r w:rsidR="009546C5" w:rsidRPr="00B456B0">
        <w:rPr>
          <w:rFonts w:ascii="Times New Roman" w:eastAsia="Times New Roman" w:hAnsi="Times New Roman" w:cs="Times New Roman"/>
        </w:rPr>
        <w:t>’s Social Friends</w:t>
      </w:r>
      <w:r w:rsidR="00100E78" w:rsidRPr="00B456B0">
        <w:rPr>
          <w:rFonts w:ascii="Times New Roman" w:eastAsia="Times New Roman" w:hAnsi="Times New Roman" w:cs="Times New Roman"/>
        </w:rPr>
        <w:t xml:space="preserve"> library intending to “remove the books.” The professors made no effort to be discrete in their work, and they broke down the library door with an axe. The College students </w:t>
      </w:r>
      <w:r w:rsidR="00100E78" w:rsidRPr="00B456B0">
        <w:rPr>
          <w:rFonts w:ascii="Times New Roman" w:eastAsia="Times New Roman" w:hAnsi="Times New Roman" w:cs="Times New Roman"/>
        </w:rPr>
        <w:lastRenderedPageBreak/>
        <w:t>learned of the break-in</w:t>
      </w:r>
      <w:r w:rsidR="00EF7455" w:rsidRPr="00B456B0">
        <w:rPr>
          <w:rFonts w:ascii="Times New Roman" w:eastAsia="Times New Roman" w:hAnsi="Times New Roman" w:cs="Times New Roman"/>
        </w:rPr>
        <w:t xml:space="preserve"> and arrived at the </w:t>
      </w:r>
      <w:proofErr w:type="gramStart"/>
      <w:r w:rsidR="00EF7455" w:rsidRPr="00B456B0">
        <w:rPr>
          <w:rFonts w:ascii="Times New Roman" w:eastAsia="Times New Roman" w:hAnsi="Times New Roman" w:cs="Times New Roman"/>
        </w:rPr>
        <w:t>library wielding</w:t>
      </w:r>
      <w:proofErr w:type="gramEnd"/>
      <w:r w:rsidR="00EF7455" w:rsidRPr="00B456B0">
        <w:rPr>
          <w:rFonts w:ascii="Times New Roman" w:eastAsia="Times New Roman" w:hAnsi="Times New Roman" w:cs="Times New Roman"/>
        </w:rPr>
        <w:t xml:space="preserve"> clubs. </w:t>
      </w:r>
      <w:proofErr w:type="gramStart"/>
      <w:r w:rsidR="00B33E5F" w:rsidRPr="00B456B0">
        <w:rPr>
          <w:rFonts w:ascii="Times New Roman" w:eastAsia="Times New Roman" w:hAnsi="Times New Roman" w:cs="Times New Roman"/>
        </w:rPr>
        <w:t>It’s</w:t>
      </w:r>
      <w:proofErr w:type="gramEnd"/>
      <w:r w:rsidR="00B33E5F" w:rsidRPr="00B456B0">
        <w:rPr>
          <w:rFonts w:ascii="Times New Roman" w:eastAsia="Times New Roman" w:hAnsi="Times New Roman" w:cs="Times New Roman"/>
        </w:rPr>
        <w:t xml:space="preserve"> unclear where e</w:t>
      </w:r>
      <w:r w:rsidR="00F4592C" w:rsidRPr="00B456B0">
        <w:rPr>
          <w:rFonts w:ascii="Times New Roman" w:eastAsia="Times New Roman" w:hAnsi="Times New Roman" w:cs="Times New Roman"/>
        </w:rPr>
        <w:t>veryone acquired their weapons s</w:t>
      </w:r>
      <w:r w:rsidR="00B33E5F" w:rsidRPr="00B456B0">
        <w:rPr>
          <w:rFonts w:ascii="Times New Roman" w:eastAsia="Times New Roman" w:hAnsi="Times New Roman" w:cs="Times New Roman"/>
        </w:rPr>
        <w:t xml:space="preserve">o quickly, leading me to wonder if Dartmouth students all had their own clubs and, if so, </w:t>
      </w:r>
      <w:r w:rsidR="00845A35" w:rsidRPr="00B456B0">
        <w:rPr>
          <w:rFonts w:ascii="Times New Roman" w:eastAsia="Times New Roman" w:hAnsi="Times New Roman" w:cs="Times New Roman"/>
        </w:rPr>
        <w:t xml:space="preserve">how often they needed to use them. </w:t>
      </w:r>
      <w:r w:rsidR="00EF7455" w:rsidRPr="00B456B0">
        <w:rPr>
          <w:rFonts w:ascii="Times New Roman" w:eastAsia="Times New Roman" w:hAnsi="Times New Roman" w:cs="Times New Roman"/>
        </w:rPr>
        <w:t xml:space="preserve">According to a letter from Nathan Smith to Mills </w:t>
      </w:r>
      <w:proofErr w:type="spellStart"/>
      <w:r w:rsidR="00EF7455" w:rsidRPr="00B456B0">
        <w:rPr>
          <w:rFonts w:ascii="Times New Roman" w:eastAsia="Times New Roman" w:hAnsi="Times New Roman" w:cs="Times New Roman"/>
        </w:rPr>
        <w:t>Olcott</w:t>
      </w:r>
      <w:proofErr w:type="spellEnd"/>
      <w:r w:rsidR="00EF7455" w:rsidRPr="00B456B0">
        <w:rPr>
          <w:rFonts w:ascii="Times New Roman" w:eastAsia="Times New Roman" w:hAnsi="Times New Roman" w:cs="Times New Roman"/>
        </w:rPr>
        <w:t xml:space="preserve">, which makes the event sound like something from the board game Clue, </w:t>
      </w:r>
      <w:proofErr w:type="gramStart"/>
      <w:r w:rsidR="00EF7455" w:rsidRPr="00B456B0">
        <w:rPr>
          <w:rFonts w:ascii="Times New Roman" w:eastAsia="Times New Roman" w:hAnsi="Times New Roman" w:cs="Times New Roman"/>
        </w:rPr>
        <w:t xml:space="preserve">the students were met by a University professor holding an axe at the </w:t>
      </w:r>
      <w:r w:rsidR="001D10C5" w:rsidRPr="00B456B0">
        <w:rPr>
          <w:rFonts w:ascii="Times New Roman" w:eastAsia="Times New Roman" w:hAnsi="Times New Roman" w:cs="Times New Roman"/>
        </w:rPr>
        <w:t xml:space="preserve">library </w:t>
      </w:r>
      <w:r w:rsidR="00EF7455" w:rsidRPr="00B456B0">
        <w:rPr>
          <w:rFonts w:ascii="Times New Roman" w:eastAsia="Times New Roman" w:hAnsi="Times New Roman" w:cs="Times New Roman"/>
        </w:rPr>
        <w:t>door threatening that, “if any man entered he would split them down.”</w:t>
      </w:r>
      <w:proofErr w:type="gramEnd"/>
      <w:r w:rsidR="00EF7455" w:rsidRPr="00B456B0">
        <w:rPr>
          <w:rFonts w:ascii="Times New Roman" w:eastAsia="Times New Roman" w:hAnsi="Times New Roman" w:cs="Times New Roman"/>
        </w:rPr>
        <w:t xml:space="preserve"> Smith adds the mundane fact that the faculty </w:t>
      </w:r>
      <w:proofErr w:type="gramStart"/>
      <w:r w:rsidR="00EF7455" w:rsidRPr="00B456B0">
        <w:rPr>
          <w:rFonts w:ascii="Times New Roman" w:eastAsia="Times New Roman" w:hAnsi="Times New Roman" w:cs="Times New Roman"/>
        </w:rPr>
        <w:t>hadn’t</w:t>
      </w:r>
      <w:proofErr w:type="gramEnd"/>
      <w:r w:rsidR="00EF7455" w:rsidRPr="00B456B0">
        <w:rPr>
          <w:rFonts w:ascii="Times New Roman" w:eastAsia="Times New Roman" w:hAnsi="Times New Roman" w:cs="Times New Roman"/>
        </w:rPr>
        <w:t xml:space="preserve"> bothered to ask for a key in order to s</w:t>
      </w:r>
      <w:r w:rsidR="003C0AFF" w:rsidRPr="00B456B0">
        <w:rPr>
          <w:rFonts w:ascii="Times New Roman" w:eastAsia="Times New Roman" w:hAnsi="Times New Roman" w:cs="Times New Roman"/>
        </w:rPr>
        <w:t xml:space="preserve">teal the books less dramatically. </w:t>
      </w:r>
    </w:p>
    <w:p w14:paraId="79A8FD49" w14:textId="77777777" w:rsidR="00845A35" w:rsidRPr="00B456B0" w:rsidRDefault="00845A35" w:rsidP="00845A35">
      <w:pPr>
        <w:rPr>
          <w:rFonts w:ascii="Times New Roman" w:eastAsia="Times New Roman" w:hAnsi="Times New Roman" w:cs="Times New Roman"/>
        </w:rPr>
      </w:pPr>
    </w:p>
    <w:p w14:paraId="6309DDB1" w14:textId="7A520287" w:rsidR="00845A35" w:rsidRPr="00B456B0" w:rsidRDefault="001620B1" w:rsidP="00845A35">
      <w:pPr>
        <w:rPr>
          <w:rFonts w:ascii="Times New Roman" w:hAnsi="Times New Roman" w:cs="Times New Roman"/>
          <w:color w:val="000000"/>
        </w:rPr>
      </w:pPr>
      <w:r w:rsidRPr="00B456B0">
        <w:rPr>
          <w:rFonts w:ascii="Times New Roman" w:eastAsia="Times New Roman" w:hAnsi="Times New Roman" w:cs="Times New Roman"/>
        </w:rPr>
        <w:t>T</w:t>
      </w:r>
      <w:r w:rsidR="00B33E5F" w:rsidRPr="00B456B0">
        <w:rPr>
          <w:rFonts w:ascii="Times New Roman" w:eastAsia="Times New Roman" w:hAnsi="Times New Roman" w:cs="Times New Roman"/>
        </w:rPr>
        <w:t xml:space="preserve">he club-wielding students overpowered the faculty </w:t>
      </w:r>
      <w:r w:rsidR="002414C3" w:rsidRPr="00B456B0">
        <w:rPr>
          <w:rFonts w:ascii="Times New Roman" w:eastAsia="Times New Roman" w:hAnsi="Times New Roman" w:cs="Times New Roman"/>
        </w:rPr>
        <w:t>who had taken “</w:t>
      </w:r>
      <w:r w:rsidR="002414C3" w:rsidRPr="00B456B0">
        <w:rPr>
          <w:rFonts w:ascii="Times New Roman" w:hAnsi="Times New Roman" w:cs="Times New Roman"/>
          <w:color w:val="000000"/>
        </w:rPr>
        <w:t>recourse to the hours of darkness to take forcible possession of property.</w:t>
      </w:r>
      <w:r w:rsidR="002414C3" w:rsidRPr="00B456B0">
        <w:rPr>
          <w:rFonts w:ascii="Times New Roman" w:eastAsia="Times New Roman" w:hAnsi="Times New Roman" w:cs="Times New Roman"/>
        </w:rPr>
        <w:t>”</w:t>
      </w:r>
      <w:r w:rsidR="002414C3" w:rsidRPr="00B456B0">
        <w:rPr>
          <w:rStyle w:val="FootnoteReference"/>
          <w:rFonts w:ascii="Times New Roman" w:eastAsia="Times New Roman" w:hAnsi="Times New Roman" w:cs="Times New Roman"/>
        </w:rPr>
        <w:footnoteReference w:id="2"/>
      </w:r>
      <w:r w:rsidR="002414C3" w:rsidRPr="00B456B0">
        <w:rPr>
          <w:rFonts w:ascii="Times New Roman" w:eastAsia="Times New Roman" w:hAnsi="Times New Roman" w:cs="Times New Roman"/>
        </w:rPr>
        <w:t xml:space="preserve"> T</w:t>
      </w:r>
      <w:r w:rsidR="00B33E5F" w:rsidRPr="00B456B0">
        <w:rPr>
          <w:rFonts w:ascii="Times New Roman" w:eastAsia="Times New Roman" w:hAnsi="Times New Roman" w:cs="Times New Roman"/>
        </w:rPr>
        <w:t>hey confined the intruders, and they moved the books to a more se</w:t>
      </w:r>
      <w:r w:rsidR="002414C3" w:rsidRPr="00B456B0">
        <w:rPr>
          <w:rFonts w:ascii="Times New Roman" w:eastAsia="Times New Roman" w:hAnsi="Times New Roman" w:cs="Times New Roman"/>
        </w:rPr>
        <w:t xml:space="preserve">cure location—the home of alumnus </w:t>
      </w:r>
      <w:r w:rsidR="00B33E5F" w:rsidRPr="00B456B0">
        <w:rPr>
          <w:rFonts w:ascii="Times New Roman" w:eastAsia="Times New Roman" w:hAnsi="Times New Roman" w:cs="Times New Roman"/>
        </w:rPr>
        <w:t>Samuel Alde</w:t>
      </w:r>
      <w:r w:rsidR="002414C3" w:rsidRPr="00B456B0">
        <w:rPr>
          <w:rFonts w:ascii="Times New Roman" w:eastAsia="Times New Roman" w:hAnsi="Times New Roman" w:cs="Times New Roman"/>
        </w:rPr>
        <w:t>n</w:t>
      </w:r>
      <w:r w:rsidR="00845A35" w:rsidRPr="00B456B0">
        <w:rPr>
          <w:rFonts w:ascii="Times New Roman" w:eastAsia="Times New Roman" w:hAnsi="Times New Roman" w:cs="Times New Roman"/>
        </w:rPr>
        <w:t xml:space="preserve">. </w:t>
      </w:r>
    </w:p>
    <w:p w14:paraId="0C8AB907" w14:textId="77777777" w:rsidR="00BC21DE" w:rsidRPr="00B456B0" w:rsidRDefault="00BC21DE" w:rsidP="00845A35">
      <w:pPr>
        <w:rPr>
          <w:rFonts w:ascii="Times New Roman" w:hAnsi="Times New Roman" w:cs="Times New Roman"/>
          <w:color w:val="000000"/>
        </w:rPr>
      </w:pPr>
    </w:p>
    <w:p w14:paraId="40E90055" w14:textId="7FCC63F5" w:rsidR="00F4592C" w:rsidRPr="00B456B0" w:rsidRDefault="00C5527A" w:rsidP="005F1A0A">
      <w:pPr>
        <w:rPr>
          <w:rFonts w:ascii="Times New Roman" w:hAnsi="Times New Roman" w:cs="Times New Roman"/>
          <w:color w:val="000000"/>
        </w:rPr>
      </w:pPr>
      <w:r w:rsidRPr="00B456B0">
        <w:rPr>
          <w:rFonts w:ascii="Times New Roman" w:hAnsi="Times New Roman" w:cs="Times New Roman"/>
          <w:color w:val="000000"/>
        </w:rPr>
        <w:t xml:space="preserve">While </w:t>
      </w:r>
      <w:r w:rsidR="002414C3" w:rsidRPr="00B456B0">
        <w:rPr>
          <w:rFonts w:ascii="Times New Roman" w:hAnsi="Times New Roman" w:cs="Times New Roman"/>
          <w:color w:val="000000"/>
        </w:rPr>
        <w:t xml:space="preserve">advocates of </w:t>
      </w:r>
      <w:r w:rsidRPr="00B456B0">
        <w:rPr>
          <w:rFonts w:ascii="Times New Roman" w:hAnsi="Times New Roman" w:cs="Times New Roman"/>
          <w:color w:val="000000"/>
        </w:rPr>
        <w:t xml:space="preserve">the </w:t>
      </w:r>
      <w:r w:rsidR="002414C3" w:rsidRPr="00B456B0">
        <w:rPr>
          <w:rFonts w:ascii="Times New Roman" w:hAnsi="Times New Roman" w:cs="Times New Roman"/>
          <w:color w:val="000000"/>
        </w:rPr>
        <w:t>new University were</w:t>
      </w:r>
      <w:r w:rsidRPr="00B456B0">
        <w:rPr>
          <w:rFonts w:ascii="Times New Roman" w:hAnsi="Times New Roman" w:cs="Times New Roman"/>
          <w:color w:val="000000"/>
        </w:rPr>
        <w:t xml:space="preserve"> victor</w:t>
      </w:r>
      <w:r w:rsidR="002414C3" w:rsidRPr="00B456B0">
        <w:rPr>
          <w:rFonts w:ascii="Times New Roman" w:hAnsi="Times New Roman" w:cs="Times New Roman"/>
          <w:color w:val="000000"/>
        </w:rPr>
        <w:t>ious in the courts, the students of the College were</w:t>
      </w:r>
      <w:r w:rsidR="008F3914" w:rsidRPr="00B456B0">
        <w:rPr>
          <w:rFonts w:ascii="Times New Roman" w:hAnsi="Times New Roman" w:cs="Times New Roman"/>
          <w:color w:val="000000"/>
        </w:rPr>
        <w:t xml:space="preserve"> victorious in the library stacks. </w:t>
      </w:r>
      <w:r w:rsidR="002414C3" w:rsidRPr="00B456B0">
        <w:rPr>
          <w:rFonts w:ascii="Times New Roman" w:hAnsi="Times New Roman" w:cs="Times New Roman"/>
          <w:color w:val="000000"/>
        </w:rPr>
        <w:t xml:space="preserve">Could this be a bit of foreshadowing? </w:t>
      </w:r>
      <w:proofErr w:type="gramStart"/>
      <w:r w:rsidR="002414C3" w:rsidRPr="00B456B0">
        <w:rPr>
          <w:rFonts w:ascii="Times New Roman" w:hAnsi="Times New Roman" w:cs="Times New Roman"/>
          <w:color w:val="000000"/>
        </w:rPr>
        <w:t>Let’s</w:t>
      </w:r>
      <w:proofErr w:type="gramEnd"/>
      <w:r w:rsidR="002414C3" w:rsidRPr="00B456B0">
        <w:rPr>
          <w:rFonts w:ascii="Times New Roman" w:hAnsi="Times New Roman" w:cs="Times New Roman"/>
          <w:color w:val="000000"/>
        </w:rPr>
        <w:t xml:space="preserve"> see…</w:t>
      </w:r>
    </w:p>
    <w:p w14:paraId="45BE9EF6" w14:textId="77777777" w:rsidR="00F4592C" w:rsidRPr="00B456B0" w:rsidRDefault="00F4592C" w:rsidP="005F1A0A">
      <w:pPr>
        <w:rPr>
          <w:rFonts w:ascii="Times New Roman" w:hAnsi="Times New Roman" w:cs="Times New Roman"/>
          <w:color w:val="000000"/>
        </w:rPr>
      </w:pPr>
    </w:p>
    <w:p w14:paraId="0338158F" w14:textId="7370F5D6" w:rsidR="000C75CE" w:rsidRPr="00B456B0" w:rsidRDefault="008F3914" w:rsidP="000C75CE">
      <w:pPr>
        <w:rPr>
          <w:rFonts w:ascii="Times New Roman" w:hAnsi="Times New Roman" w:cs="Times New Roman"/>
        </w:rPr>
      </w:pPr>
      <w:r w:rsidRPr="00B456B0">
        <w:rPr>
          <w:rFonts w:ascii="Times New Roman" w:hAnsi="Times New Roman" w:cs="Times New Roman"/>
          <w:color w:val="000000"/>
        </w:rPr>
        <w:t xml:space="preserve">The College Trustees appealed the case to the U.S. Supreme Court, and </w:t>
      </w:r>
      <w:r w:rsidR="00F4592C" w:rsidRPr="00B456B0">
        <w:rPr>
          <w:rFonts w:ascii="Times New Roman" w:hAnsi="Times New Roman" w:cs="Times New Roman"/>
          <w:color w:val="000000"/>
        </w:rPr>
        <w:t xml:space="preserve">hired </w:t>
      </w:r>
      <w:r w:rsidR="00711CC9" w:rsidRPr="00B456B0">
        <w:rPr>
          <w:rFonts w:ascii="Times New Roman" w:hAnsi="Times New Roman" w:cs="Times New Roman"/>
          <w:color w:val="000000"/>
        </w:rPr>
        <w:t>as their</w:t>
      </w:r>
      <w:r w:rsidR="00F4592C" w:rsidRPr="00B456B0">
        <w:rPr>
          <w:rFonts w:ascii="Times New Roman" w:hAnsi="Times New Roman" w:cs="Times New Roman"/>
          <w:color w:val="000000"/>
        </w:rPr>
        <w:t xml:space="preserve"> lawyer </w:t>
      </w:r>
      <w:r w:rsidR="00711CC9" w:rsidRPr="00B456B0">
        <w:rPr>
          <w:rFonts w:ascii="Times New Roman" w:hAnsi="Times New Roman" w:cs="Times New Roman"/>
          <w:color w:val="000000"/>
        </w:rPr>
        <w:t>Dartmouth’s favorite son, Daniel Webster. M</w:t>
      </w:r>
      <w:r w:rsidR="00F4592C" w:rsidRPr="00B456B0">
        <w:rPr>
          <w:rFonts w:ascii="Times New Roman" w:hAnsi="Times New Roman" w:cs="Times New Roman"/>
          <w:color w:val="000000"/>
        </w:rPr>
        <w:t xml:space="preserve">aybe </w:t>
      </w:r>
      <w:proofErr w:type="gramStart"/>
      <w:r w:rsidR="00F4592C" w:rsidRPr="00B456B0">
        <w:rPr>
          <w:rFonts w:ascii="Times New Roman" w:hAnsi="Times New Roman" w:cs="Times New Roman"/>
          <w:color w:val="000000"/>
        </w:rPr>
        <w:t>you’ve</w:t>
      </w:r>
      <w:proofErr w:type="gramEnd"/>
      <w:r w:rsidR="00F4592C" w:rsidRPr="00B456B0">
        <w:rPr>
          <w:rFonts w:ascii="Times New Roman" w:hAnsi="Times New Roman" w:cs="Times New Roman"/>
          <w:color w:val="000000"/>
        </w:rPr>
        <w:t xml:space="preserve"> heard of him. </w:t>
      </w:r>
      <w:r w:rsidR="00042F91" w:rsidRPr="00B456B0">
        <w:rPr>
          <w:rFonts w:ascii="Times New Roman" w:hAnsi="Times New Roman" w:cs="Times New Roman"/>
        </w:rPr>
        <w:t xml:space="preserve">Webster focused his argument on the claim that the College Charter was a contract protected by </w:t>
      </w:r>
      <w:r w:rsidR="00A21C7B" w:rsidRPr="00B456B0">
        <w:rPr>
          <w:rFonts w:ascii="Times New Roman" w:hAnsi="Times New Roman" w:cs="Times New Roman"/>
        </w:rPr>
        <w:t xml:space="preserve">the </w:t>
      </w:r>
      <w:r w:rsidR="00042F91" w:rsidRPr="00B456B0">
        <w:rPr>
          <w:rFonts w:ascii="Times New Roman" w:hAnsi="Times New Roman" w:cs="Times New Roman"/>
        </w:rPr>
        <w:t>U.S. Constitution</w:t>
      </w:r>
      <w:r w:rsidR="00C42A7B" w:rsidRPr="00B456B0">
        <w:rPr>
          <w:rFonts w:ascii="Times New Roman" w:hAnsi="Times New Roman" w:cs="Times New Roman"/>
        </w:rPr>
        <w:t>.</w:t>
      </w:r>
      <w:r w:rsidR="00042F91" w:rsidRPr="00B456B0">
        <w:rPr>
          <w:rFonts w:ascii="Times New Roman" w:hAnsi="Times New Roman" w:cs="Times New Roman"/>
        </w:rPr>
        <w:t xml:space="preserve"> </w:t>
      </w:r>
      <w:r w:rsidR="00042F91" w:rsidRPr="00B456B0">
        <w:rPr>
          <w:rFonts w:ascii="Times New Roman" w:hAnsi="Times New Roman" w:cs="Times New Roman"/>
          <w:color w:val="000000"/>
        </w:rPr>
        <w:t xml:space="preserve">Webster </w:t>
      </w:r>
      <w:r w:rsidR="00652D6D" w:rsidRPr="00B456B0">
        <w:rPr>
          <w:rFonts w:ascii="Times New Roman" w:hAnsi="Times New Roman" w:cs="Times New Roman"/>
          <w:color w:val="000000"/>
        </w:rPr>
        <w:t>was not at all confident</w:t>
      </w:r>
      <w:r w:rsidR="00E70689" w:rsidRPr="00B456B0">
        <w:rPr>
          <w:rFonts w:ascii="Times New Roman" w:hAnsi="Times New Roman" w:cs="Times New Roman"/>
          <w:color w:val="000000"/>
        </w:rPr>
        <w:t xml:space="preserve"> in his argument</w:t>
      </w:r>
      <w:r w:rsidR="004A54D1" w:rsidRPr="00B456B0">
        <w:rPr>
          <w:rFonts w:ascii="Times New Roman" w:hAnsi="Times New Roman" w:cs="Times New Roman"/>
          <w:color w:val="000000"/>
        </w:rPr>
        <w:t xml:space="preserve">, saying, </w:t>
      </w:r>
      <w:r w:rsidR="000C75CE" w:rsidRPr="00B456B0">
        <w:rPr>
          <w:rFonts w:ascii="Times New Roman" w:hAnsi="Times New Roman" w:cs="Times New Roman"/>
        </w:rPr>
        <w:t>“It is our misfortune that our case goes to Washington on a single point.”</w:t>
      </w:r>
    </w:p>
    <w:p w14:paraId="4F94199D" w14:textId="77777777" w:rsidR="004A54D1" w:rsidRPr="00B456B0" w:rsidRDefault="004A54D1" w:rsidP="000C75CE">
      <w:pPr>
        <w:rPr>
          <w:rFonts w:ascii="Times New Roman" w:hAnsi="Times New Roman" w:cs="Times New Roman"/>
        </w:rPr>
      </w:pPr>
    </w:p>
    <w:p w14:paraId="3CE5144A" w14:textId="006D94BD" w:rsidR="005F1A0A" w:rsidRPr="00B456B0" w:rsidRDefault="008A7AE8" w:rsidP="005F1A0A">
      <w:pPr>
        <w:rPr>
          <w:rFonts w:ascii="Times New Roman" w:hAnsi="Times New Roman" w:cs="Times New Roman"/>
        </w:rPr>
      </w:pPr>
      <w:proofErr w:type="gramStart"/>
      <w:r w:rsidRPr="00B456B0">
        <w:rPr>
          <w:rFonts w:ascii="Times New Roman" w:hAnsi="Times New Roman" w:cs="Times New Roman"/>
          <w:color w:val="000000"/>
        </w:rPr>
        <w:t>Fortunately</w:t>
      </w:r>
      <w:proofErr w:type="gramEnd"/>
      <w:r w:rsidRPr="00B456B0">
        <w:rPr>
          <w:rFonts w:ascii="Times New Roman" w:hAnsi="Times New Roman" w:cs="Times New Roman"/>
          <w:color w:val="000000"/>
        </w:rPr>
        <w:t xml:space="preserve"> for the College, Webste</w:t>
      </w:r>
      <w:r w:rsidR="004A54D1" w:rsidRPr="00B456B0">
        <w:rPr>
          <w:rFonts w:ascii="Times New Roman" w:hAnsi="Times New Roman" w:cs="Times New Roman"/>
          <w:color w:val="000000"/>
        </w:rPr>
        <w:t>r compensated for his doubts with zealous preparations.</w:t>
      </w:r>
      <w:r w:rsidRPr="00B456B0">
        <w:rPr>
          <w:rFonts w:ascii="Times New Roman" w:hAnsi="Times New Roman" w:cs="Times New Roman"/>
          <w:color w:val="000000"/>
        </w:rPr>
        <w:t xml:space="preserve"> </w:t>
      </w:r>
      <w:r w:rsidR="00003D71" w:rsidRPr="00B456B0">
        <w:rPr>
          <w:rFonts w:ascii="Times New Roman" w:hAnsi="Times New Roman" w:cs="Times New Roman"/>
          <w:color w:val="000000"/>
        </w:rPr>
        <w:t xml:space="preserve">The University Overseers, on the other hand, felt assured their state victory </w:t>
      </w:r>
      <w:proofErr w:type="gramStart"/>
      <w:r w:rsidR="00003D71" w:rsidRPr="00B456B0">
        <w:rPr>
          <w:rFonts w:ascii="Times New Roman" w:hAnsi="Times New Roman" w:cs="Times New Roman"/>
          <w:color w:val="000000"/>
        </w:rPr>
        <w:t>would be repeated</w:t>
      </w:r>
      <w:proofErr w:type="gramEnd"/>
      <w:r w:rsidR="00003D71" w:rsidRPr="00B456B0">
        <w:rPr>
          <w:rFonts w:ascii="Times New Roman" w:hAnsi="Times New Roman" w:cs="Times New Roman"/>
          <w:color w:val="000000"/>
        </w:rPr>
        <w:t xml:space="preserve"> in the Supreme Court. They </w:t>
      </w:r>
      <w:proofErr w:type="gramStart"/>
      <w:r w:rsidR="00003D71" w:rsidRPr="00B456B0">
        <w:rPr>
          <w:rFonts w:ascii="Times New Roman" w:hAnsi="Times New Roman" w:cs="Times New Roman"/>
          <w:color w:val="000000"/>
        </w:rPr>
        <w:t>were even described</w:t>
      </w:r>
      <w:proofErr w:type="gramEnd"/>
      <w:r w:rsidR="00003D71" w:rsidRPr="00B456B0">
        <w:rPr>
          <w:rFonts w:ascii="Times New Roman" w:hAnsi="Times New Roman" w:cs="Times New Roman"/>
          <w:color w:val="000000"/>
        </w:rPr>
        <w:t xml:space="preserve"> as “confident, cocky, and careless.” Their lawyer not only was inexperienced, but he was </w:t>
      </w:r>
      <w:proofErr w:type="gramStart"/>
      <w:r w:rsidR="00003D71" w:rsidRPr="00B456B0">
        <w:rPr>
          <w:rFonts w:ascii="Times New Roman" w:hAnsi="Times New Roman" w:cs="Times New Roman"/>
          <w:color w:val="000000"/>
        </w:rPr>
        <w:t>ill-prepared</w:t>
      </w:r>
      <w:proofErr w:type="gramEnd"/>
      <w:r w:rsidR="00003D71" w:rsidRPr="00B456B0">
        <w:rPr>
          <w:rFonts w:ascii="Times New Roman" w:hAnsi="Times New Roman" w:cs="Times New Roman"/>
          <w:color w:val="000000"/>
        </w:rPr>
        <w:t xml:space="preserve"> for the case. On March 10, 1818, the two men faced off in court. Although his case rested on only one point, Daniel Webster spoke passionately for five full hours on the sanctity of the College’s charter </w:t>
      </w:r>
      <w:r w:rsidR="005F1A0A" w:rsidRPr="00B456B0">
        <w:rPr>
          <w:rFonts w:ascii="Times New Roman" w:hAnsi="Times New Roman" w:cs="Times New Roman"/>
          <w:color w:val="000000"/>
        </w:rPr>
        <w:t xml:space="preserve">and of higher education. </w:t>
      </w:r>
      <w:r w:rsidR="00897211" w:rsidRPr="00B456B0">
        <w:rPr>
          <w:rFonts w:ascii="Times New Roman" w:hAnsi="Times New Roman" w:cs="Times New Roman"/>
          <w:color w:val="000000"/>
        </w:rPr>
        <w:t>He</w:t>
      </w:r>
      <w:r w:rsidR="005F1A0A" w:rsidRPr="00B456B0">
        <w:rPr>
          <w:rFonts w:ascii="Times New Roman" w:hAnsi="Times New Roman" w:cs="Times New Roman"/>
          <w:color w:val="000000"/>
        </w:rPr>
        <w:t xml:space="preserve"> closed</w:t>
      </w:r>
      <w:r w:rsidR="00897211" w:rsidRPr="00B456B0">
        <w:rPr>
          <w:rFonts w:ascii="Times New Roman" w:hAnsi="Times New Roman" w:cs="Times New Roman"/>
          <w:color w:val="000000"/>
        </w:rPr>
        <w:t xml:space="preserve"> with the words</w:t>
      </w:r>
      <w:r w:rsidR="005F1A0A" w:rsidRPr="00B456B0">
        <w:rPr>
          <w:rFonts w:ascii="Times New Roman" w:hAnsi="Times New Roman" w:cs="Times New Roman"/>
          <w:color w:val="000000"/>
        </w:rPr>
        <w:t xml:space="preserve">, </w:t>
      </w:r>
      <w:r w:rsidR="005F1A0A" w:rsidRPr="00B456B0">
        <w:rPr>
          <w:rFonts w:ascii="Times New Roman" w:hAnsi="Times New Roman" w:cs="Times New Roman"/>
        </w:rPr>
        <w:t xml:space="preserve">“Sir, you may destroy this little institution: it is weak; it is in your hands! I know it is one of the lesser lights in the literary horizon of our country. You may put it </w:t>
      </w:r>
      <w:proofErr w:type="gramStart"/>
      <w:r w:rsidR="005F1A0A" w:rsidRPr="00B456B0">
        <w:rPr>
          <w:rFonts w:ascii="Times New Roman" w:hAnsi="Times New Roman" w:cs="Times New Roman"/>
        </w:rPr>
        <w:t>out:</w:t>
      </w:r>
      <w:proofErr w:type="gramEnd"/>
      <w:r w:rsidR="005F1A0A" w:rsidRPr="00B456B0">
        <w:rPr>
          <w:rFonts w:ascii="Times New Roman" w:hAnsi="Times New Roman" w:cs="Times New Roman"/>
        </w:rPr>
        <w:t xml:space="preserve"> but if you do, you must carry through your work! You must extinguish, one after another all those great lights of science, which for more than a century, have thrown their radiance over the land!</w:t>
      </w:r>
      <w:r w:rsidR="00166858" w:rsidRPr="00B456B0">
        <w:rPr>
          <w:rFonts w:ascii="Times New Roman" w:hAnsi="Times New Roman" w:cs="Times New Roman"/>
        </w:rPr>
        <w:t xml:space="preserve"> </w:t>
      </w:r>
      <w:r w:rsidR="005F1A0A" w:rsidRPr="00B456B0">
        <w:rPr>
          <w:rFonts w:ascii="Times New Roman" w:hAnsi="Times New Roman" w:cs="Times New Roman"/>
        </w:rPr>
        <w:t xml:space="preserve">It is, Sir, as I have said, a small college, and yet </w:t>
      </w:r>
      <w:r w:rsidR="005F1A0A" w:rsidRPr="00B456B0">
        <w:rPr>
          <w:rFonts w:ascii="Times New Roman" w:hAnsi="Times New Roman" w:cs="Times New Roman"/>
          <w:i/>
        </w:rPr>
        <w:t>there are</w:t>
      </w:r>
      <w:r w:rsidR="005F1A0A" w:rsidRPr="00B456B0">
        <w:rPr>
          <w:rFonts w:ascii="Times New Roman" w:hAnsi="Times New Roman" w:cs="Times New Roman"/>
        </w:rPr>
        <w:t xml:space="preserve"> those that love it….”</w:t>
      </w:r>
      <w:r w:rsidR="00162D94" w:rsidRPr="00B456B0">
        <w:rPr>
          <w:rFonts w:ascii="Times New Roman" w:hAnsi="Times New Roman" w:cs="Times New Roman"/>
        </w:rPr>
        <w:t xml:space="preserve"> </w:t>
      </w:r>
    </w:p>
    <w:p w14:paraId="3B483B51" w14:textId="77777777" w:rsidR="005F1A0A" w:rsidRPr="00B456B0" w:rsidRDefault="005F1A0A" w:rsidP="005F1A0A">
      <w:pPr>
        <w:rPr>
          <w:rFonts w:ascii="Times New Roman" w:hAnsi="Times New Roman" w:cs="Times New Roman"/>
        </w:rPr>
      </w:pPr>
    </w:p>
    <w:p w14:paraId="5D18637F" w14:textId="6A3119C4" w:rsidR="005F1A0A" w:rsidRPr="00B456B0" w:rsidRDefault="005F1A0A" w:rsidP="005F1A0A">
      <w:pPr>
        <w:rPr>
          <w:rFonts w:ascii="Times New Roman" w:hAnsi="Times New Roman" w:cs="Times New Roman"/>
        </w:rPr>
      </w:pPr>
      <w:r w:rsidRPr="00B456B0">
        <w:rPr>
          <w:rFonts w:ascii="Times New Roman" w:hAnsi="Times New Roman" w:cs="Times New Roman"/>
        </w:rPr>
        <w:t>The University’s lawyer John Holmes</w:t>
      </w:r>
      <w:r w:rsidR="00F4592C" w:rsidRPr="00B456B0">
        <w:rPr>
          <w:rFonts w:ascii="Times New Roman" w:hAnsi="Times New Roman" w:cs="Times New Roman"/>
        </w:rPr>
        <w:t>’s</w:t>
      </w:r>
      <w:r w:rsidRPr="00B456B0">
        <w:rPr>
          <w:rFonts w:ascii="Times New Roman" w:hAnsi="Times New Roman" w:cs="Times New Roman"/>
        </w:rPr>
        <w:t xml:space="preserve"> response was </w:t>
      </w:r>
      <w:r w:rsidR="00897211" w:rsidRPr="00B456B0">
        <w:rPr>
          <w:rFonts w:ascii="Times New Roman" w:hAnsi="Times New Roman" w:cs="Times New Roman"/>
        </w:rPr>
        <w:t>inadequate, relying on</w:t>
      </w:r>
      <w:r w:rsidRPr="00B456B0">
        <w:rPr>
          <w:rFonts w:ascii="Times New Roman" w:hAnsi="Times New Roman" w:cs="Times New Roman"/>
        </w:rPr>
        <w:t xml:space="preserve"> “cheap tricks and weak mouthing.” Another lawyer William Wirt stood up to </w:t>
      </w:r>
      <w:r w:rsidR="00897211" w:rsidRPr="00B456B0">
        <w:rPr>
          <w:rFonts w:ascii="Times New Roman" w:hAnsi="Times New Roman" w:cs="Times New Roman"/>
        </w:rPr>
        <w:t xml:space="preserve">try to save the University’s case but he, too, </w:t>
      </w:r>
      <w:r w:rsidRPr="00B456B0">
        <w:rPr>
          <w:rFonts w:ascii="Times New Roman" w:hAnsi="Times New Roman" w:cs="Times New Roman"/>
        </w:rPr>
        <w:t>was underprepared</w:t>
      </w:r>
      <w:r w:rsidR="00897211" w:rsidRPr="00B456B0">
        <w:rPr>
          <w:rFonts w:ascii="Times New Roman" w:hAnsi="Times New Roman" w:cs="Times New Roman"/>
        </w:rPr>
        <w:t>, this being his sixth Supreme Court case argued in under six weeks.</w:t>
      </w:r>
      <w:r w:rsidRPr="00B456B0">
        <w:rPr>
          <w:rFonts w:ascii="Times New Roman" w:hAnsi="Times New Roman" w:cs="Times New Roman"/>
        </w:rPr>
        <w:t xml:space="preserve"> </w:t>
      </w:r>
      <w:r w:rsidR="00F4592C" w:rsidRPr="00B456B0">
        <w:rPr>
          <w:rFonts w:ascii="Times New Roman" w:hAnsi="Times New Roman" w:cs="Times New Roman"/>
        </w:rPr>
        <w:t>The Court ruled in favor of the College, in a victor</w:t>
      </w:r>
      <w:r w:rsidR="00A21C7B" w:rsidRPr="00B456B0">
        <w:rPr>
          <w:rFonts w:ascii="Times New Roman" w:hAnsi="Times New Roman" w:cs="Times New Roman"/>
        </w:rPr>
        <w:t>y</w:t>
      </w:r>
      <w:r w:rsidR="00F4592C" w:rsidRPr="00B456B0">
        <w:rPr>
          <w:rFonts w:ascii="Times New Roman" w:hAnsi="Times New Roman" w:cs="Times New Roman"/>
        </w:rPr>
        <w:t xml:space="preserve"> described as “complete and sweeping.”</w:t>
      </w:r>
    </w:p>
    <w:p w14:paraId="0BADED82" w14:textId="77777777" w:rsidR="00631283" w:rsidRPr="00B456B0" w:rsidRDefault="00631283" w:rsidP="005F1A0A">
      <w:pPr>
        <w:rPr>
          <w:rFonts w:ascii="Times New Roman" w:hAnsi="Times New Roman" w:cs="Times New Roman"/>
        </w:rPr>
      </w:pPr>
    </w:p>
    <w:p w14:paraId="2A7D5D0F" w14:textId="47DA1C70" w:rsidR="00631283" w:rsidRPr="00B456B0" w:rsidRDefault="00631283" w:rsidP="005F1A0A">
      <w:pPr>
        <w:rPr>
          <w:rFonts w:ascii="Times New Roman" w:hAnsi="Times New Roman" w:cs="Times New Roman"/>
        </w:rPr>
      </w:pPr>
      <w:r w:rsidRPr="00B456B0">
        <w:rPr>
          <w:rFonts w:ascii="Times New Roman" w:hAnsi="Times New Roman" w:cs="Times New Roman"/>
        </w:rPr>
        <w:t xml:space="preserve">In a letter to his brother Ezekiel, Daniel Webster wrote, “all is safe. Judgement was rendered this </w:t>
      </w:r>
      <w:proofErr w:type="gramStart"/>
      <w:r w:rsidRPr="00B456B0">
        <w:rPr>
          <w:rFonts w:ascii="Times New Roman" w:hAnsi="Times New Roman" w:cs="Times New Roman"/>
        </w:rPr>
        <w:t>morning, …..</w:t>
      </w:r>
      <w:proofErr w:type="gramEnd"/>
      <w:r w:rsidRPr="00B456B0">
        <w:rPr>
          <w:rFonts w:ascii="Times New Roman" w:hAnsi="Times New Roman" w:cs="Times New Roman"/>
        </w:rPr>
        <w:t xml:space="preserve"> </w:t>
      </w:r>
      <w:r w:rsidR="00F4592C" w:rsidRPr="00B456B0">
        <w:rPr>
          <w:rFonts w:ascii="Times New Roman" w:hAnsi="Times New Roman" w:cs="Times New Roman"/>
        </w:rPr>
        <w:t>[</w:t>
      </w:r>
      <w:proofErr w:type="gramStart"/>
      <w:r w:rsidR="00F4592C" w:rsidRPr="00B456B0">
        <w:rPr>
          <w:rFonts w:ascii="Times New Roman" w:hAnsi="Times New Roman" w:cs="Times New Roman"/>
        </w:rPr>
        <w:t>and</w:t>
      </w:r>
      <w:proofErr w:type="gramEnd"/>
      <w:r w:rsidR="00F4592C" w:rsidRPr="00B456B0">
        <w:rPr>
          <w:rFonts w:ascii="Times New Roman" w:hAnsi="Times New Roman" w:cs="Times New Roman"/>
        </w:rPr>
        <w:t>]</w:t>
      </w:r>
      <w:r w:rsidRPr="00B456B0">
        <w:rPr>
          <w:rFonts w:ascii="Times New Roman" w:hAnsi="Times New Roman" w:cs="Times New Roman"/>
        </w:rPr>
        <w:t>…leaves not an inch of ground for the University to stand on.” A letter to the University President William All</w:t>
      </w:r>
      <w:r w:rsidR="002A23EF" w:rsidRPr="00B456B0">
        <w:rPr>
          <w:rFonts w:ascii="Times New Roman" w:hAnsi="Times New Roman" w:cs="Times New Roman"/>
        </w:rPr>
        <w:t>en from Dr. Perkins</w:t>
      </w:r>
      <w:r w:rsidRPr="00B456B0">
        <w:rPr>
          <w:rFonts w:ascii="Times New Roman" w:hAnsi="Times New Roman" w:cs="Times New Roman"/>
        </w:rPr>
        <w:t xml:space="preserve">, on the other hand, bemoans the “numbskulls we had for counsel.” </w:t>
      </w:r>
    </w:p>
    <w:p w14:paraId="2667D135" w14:textId="77777777" w:rsidR="00F4592C" w:rsidRPr="00B456B0" w:rsidRDefault="00F4592C" w:rsidP="005F1A0A">
      <w:pPr>
        <w:rPr>
          <w:rFonts w:ascii="Times New Roman" w:hAnsi="Times New Roman" w:cs="Times New Roman"/>
        </w:rPr>
      </w:pPr>
    </w:p>
    <w:p w14:paraId="77D1A00A" w14:textId="55EEF637" w:rsidR="00F4592C" w:rsidRPr="00B456B0" w:rsidRDefault="00F4592C" w:rsidP="00F4592C">
      <w:pPr>
        <w:rPr>
          <w:rFonts w:ascii="Times New Roman" w:eastAsia="Times New Roman" w:hAnsi="Times New Roman" w:cs="Times New Roman"/>
          <w:shd w:val="clear" w:color="auto" w:fill="FFFFFF"/>
        </w:rPr>
      </w:pPr>
      <w:r w:rsidRPr="00B456B0">
        <w:rPr>
          <w:rFonts w:ascii="Times New Roman" w:eastAsia="Times New Roman" w:hAnsi="Times New Roman" w:cs="Times New Roman"/>
          <w:shd w:val="clear" w:color="auto" w:fill="FFFFFF"/>
        </w:rPr>
        <w:lastRenderedPageBreak/>
        <w:t>The Dartmouth College case not only set important legal precedent, it was foundational i</w:t>
      </w:r>
      <w:r w:rsidR="00112968" w:rsidRPr="00B456B0">
        <w:rPr>
          <w:rFonts w:ascii="Times New Roman" w:eastAsia="Times New Roman" w:hAnsi="Times New Roman" w:cs="Times New Roman"/>
          <w:shd w:val="clear" w:color="auto" w:fill="FFFFFF"/>
        </w:rPr>
        <w:t>n establishing Dartmouth’s self-perception</w:t>
      </w:r>
      <w:r w:rsidRPr="00B456B0">
        <w:rPr>
          <w:rFonts w:ascii="Times New Roman" w:eastAsia="Times New Roman" w:hAnsi="Times New Roman" w:cs="Times New Roman"/>
          <w:shd w:val="clear" w:color="auto" w:fill="FFFFFF"/>
        </w:rPr>
        <w:t xml:space="preserve"> as a small, remote college with humble origins and lofty ideals that resisted and overcame government intrusion. “The voice crying in the wilderness,” Dartmouth’s </w:t>
      </w:r>
      <w:proofErr w:type="gramStart"/>
      <w:r w:rsidRPr="00B456B0">
        <w:rPr>
          <w:rFonts w:ascii="Times New Roman" w:eastAsia="Times New Roman" w:hAnsi="Times New Roman" w:cs="Times New Roman"/>
          <w:shd w:val="clear" w:color="auto" w:fill="FFFFFF"/>
        </w:rPr>
        <w:t>motto,</w:t>
      </w:r>
      <w:proofErr w:type="gramEnd"/>
      <w:r w:rsidRPr="00B456B0">
        <w:rPr>
          <w:rFonts w:ascii="Times New Roman" w:eastAsia="Times New Roman" w:hAnsi="Times New Roman" w:cs="Times New Roman"/>
          <w:shd w:val="clear" w:color="auto" w:fill="FFFFFF"/>
        </w:rPr>
        <w:t xml:space="preserve"> was heard clearly and powerfully all the way to Washington D.C. This narrative still shapes the College’s identity today. </w:t>
      </w:r>
    </w:p>
    <w:p w14:paraId="4B687897" w14:textId="01E7262E" w:rsidR="00112968" w:rsidRPr="00B456B0" w:rsidRDefault="00112968" w:rsidP="00F4592C">
      <w:pPr>
        <w:rPr>
          <w:rFonts w:ascii="Times New Roman" w:eastAsia="Times New Roman" w:hAnsi="Times New Roman" w:cs="Times New Roman"/>
          <w:shd w:val="clear" w:color="auto" w:fill="FFFFFF"/>
        </w:rPr>
      </w:pPr>
    </w:p>
    <w:p w14:paraId="1BB066B7" w14:textId="1BAF9643" w:rsidR="00112968" w:rsidRPr="00B456B0" w:rsidRDefault="00112968" w:rsidP="00F4592C">
      <w:pPr>
        <w:rPr>
          <w:rFonts w:ascii="Times New Roman" w:eastAsia="Times New Roman" w:hAnsi="Times New Roman" w:cs="Times New Roman"/>
          <w:shd w:val="clear" w:color="auto" w:fill="FFFFFF"/>
        </w:rPr>
      </w:pPr>
      <w:proofErr w:type="gramStart"/>
      <w:r w:rsidRPr="00B456B0">
        <w:rPr>
          <w:rFonts w:ascii="Times New Roman" w:eastAsia="Times New Roman" w:hAnsi="Times New Roman" w:cs="Times New Roman"/>
          <w:shd w:val="clear" w:color="auto" w:fill="FFFFFF"/>
        </w:rPr>
        <w:t xml:space="preserve">Remember Rachel </w:t>
      </w:r>
      <w:proofErr w:type="spellStart"/>
      <w:r w:rsidRPr="00B456B0">
        <w:rPr>
          <w:rFonts w:ascii="Times New Roman" w:eastAsia="Times New Roman" w:hAnsi="Times New Roman" w:cs="Times New Roman"/>
          <w:shd w:val="clear" w:color="auto" w:fill="FFFFFF"/>
        </w:rPr>
        <w:t>Murch</w:t>
      </w:r>
      <w:proofErr w:type="spellEnd"/>
      <w:r w:rsidRPr="00B456B0">
        <w:rPr>
          <w:rFonts w:ascii="Times New Roman" w:eastAsia="Times New Roman" w:hAnsi="Times New Roman" w:cs="Times New Roman"/>
          <w:shd w:val="clear" w:color="auto" w:fill="FFFFFF"/>
        </w:rPr>
        <w:t>?</w:t>
      </w:r>
      <w:proofErr w:type="gramEnd"/>
      <w:r w:rsidRPr="00B456B0">
        <w:rPr>
          <w:rFonts w:ascii="Times New Roman" w:eastAsia="Times New Roman" w:hAnsi="Times New Roman" w:cs="Times New Roman"/>
          <w:shd w:val="clear" w:color="auto" w:fill="FFFFFF"/>
        </w:rPr>
        <w:t xml:space="preserve"> Like the proverbial butterfly that </w:t>
      </w:r>
      <w:r w:rsidR="00493538" w:rsidRPr="00B456B0">
        <w:rPr>
          <w:rFonts w:ascii="Times New Roman" w:eastAsia="Times New Roman" w:hAnsi="Times New Roman" w:cs="Times New Roman"/>
          <w:shd w:val="clear" w:color="auto" w:fill="FFFFFF"/>
        </w:rPr>
        <w:t xml:space="preserve">caused a distant tornado simply by flapping its wings, perhaps Rachel </w:t>
      </w:r>
      <w:proofErr w:type="spellStart"/>
      <w:r w:rsidR="00493538" w:rsidRPr="00B456B0">
        <w:rPr>
          <w:rFonts w:ascii="Times New Roman" w:eastAsia="Times New Roman" w:hAnsi="Times New Roman" w:cs="Times New Roman"/>
          <w:shd w:val="clear" w:color="auto" w:fill="FFFFFF"/>
        </w:rPr>
        <w:t>Murch</w:t>
      </w:r>
      <w:proofErr w:type="spellEnd"/>
      <w:r w:rsidR="00493538" w:rsidRPr="00B456B0">
        <w:rPr>
          <w:rFonts w:ascii="Times New Roman" w:eastAsia="Times New Roman" w:hAnsi="Times New Roman" w:cs="Times New Roman"/>
          <w:shd w:val="clear" w:color="auto" w:fill="FFFFFF"/>
        </w:rPr>
        <w:t xml:space="preserve"> secured the future of the College simply by reporting Samuel Hayes’s harsh words to church officials. Whether or not Ms. </w:t>
      </w:r>
      <w:proofErr w:type="spellStart"/>
      <w:r w:rsidR="00493538" w:rsidRPr="00B456B0">
        <w:rPr>
          <w:rFonts w:ascii="Times New Roman" w:eastAsia="Times New Roman" w:hAnsi="Times New Roman" w:cs="Times New Roman"/>
          <w:shd w:val="clear" w:color="auto" w:fill="FFFFFF"/>
        </w:rPr>
        <w:t>Murch’s</w:t>
      </w:r>
      <w:proofErr w:type="spellEnd"/>
      <w:r w:rsidR="00493538" w:rsidRPr="00B456B0">
        <w:rPr>
          <w:rFonts w:ascii="Times New Roman" w:eastAsia="Times New Roman" w:hAnsi="Times New Roman" w:cs="Times New Roman"/>
          <w:shd w:val="clear" w:color="auto" w:fill="FFFFFF"/>
        </w:rPr>
        <w:t xml:space="preserve"> soul was, in fact, “Black as Hell,” in some way, Dartmouth owes its legacy to her. </w:t>
      </w:r>
      <w:r w:rsidR="008A4104" w:rsidRPr="00B456B0">
        <w:rPr>
          <w:rFonts w:ascii="Times New Roman" w:eastAsia="Times New Roman" w:hAnsi="Times New Roman" w:cs="Times New Roman"/>
          <w:shd w:val="clear" w:color="auto" w:fill="FFFFFF"/>
        </w:rPr>
        <w:t>I choose to interpret h</w:t>
      </w:r>
      <w:r w:rsidR="00493538" w:rsidRPr="00B456B0">
        <w:rPr>
          <w:rFonts w:ascii="Times New Roman" w:eastAsia="Times New Roman" w:hAnsi="Times New Roman" w:cs="Times New Roman"/>
          <w:shd w:val="clear" w:color="auto" w:fill="FFFFFF"/>
        </w:rPr>
        <w:t xml:space="preserve">er refusal to bow to a bully </w:t>
      </w:r>
      <w:r w:rsidR="008A4104" w:rsidRPr="00B456B0">
        <w:rPr>
          <w:rFonts w:ascii="Times New Roman" w:eastAsia="Times New Roman" w:hAnsi="Times New Roman" w:cs="Times New Roman"/>
          <w:shd w:val="clear" w:color="auto" w:fill="FFFFFF"/>
        </w:rPr>
        <w:t xml:space="preserve">as the germ of resistance that grew, ultimately, into Daniel Webster’s fiery speech and the College’s victory. </w:t>
      </w:r>
    </w:p>
    <w:p w14:paraId="320DAA50" w14:textId="514B9561" w:rsidR="002A23EF" w:rsidRPr="00B456B0" w:rsidRDefault="002A23EF" w:rsidP="00F4592C">
      <w:pPr>
        <w:rPr>
          <w:rFonts w:ascii="Times New Roman" w:eastAsia="Times New Roman" w:hAnsi="Times New Roman" w:cs="Times New Roman"/>
          <w:shd w:val="clear" w:color="auto" w:fill="FFFFFF"/>
        </w:rPr>
      </w:pPr>
    </w:p>
    <w:p w14:paraId="5BAE8DAB" w14:textId="77777777" w:rsidR="002A23EF" w:rsidRPr="00B456B0" w:rsidRDefault="002A23EF" w:rsidP="00F4592C">
      <w:pPr>
        <w:rPr>
          <w:rFonts w:ascii="Times New Roman" w:eastAsia="Times New Roman" w:hAnsi="Times New Roman" w:cs="Times New Roman"/>
          <w:shd w:val="clear" w:color="auto" w:fill="FFFFFF"/>
        </w:rPr>
      </w:pPr>
    </w:p>
    <w:p w14:paraId="65A72A0C" w14:textId="5904E919" w:rsidR="00A140ED" w:rsidRPr="00A140ED" w:rsidRDefault="00A140ED" w:rsidP="00A140ED">
      <w:pPr>
        <w:pStyle w:val="NormalWeb"/>
        <w:rPr>
          <w:rFonts w:eastAsia="Times New Roman"/>
        </w:rPr>
      </w:pPr>
      <w:r>
        <w:t>Music Credits:</w:t>
      </w:r>
      <w:r w:rsidRPr="00A140ED">
        <w:rPr>
          <w:rFonts w:eastAsia="Times New Roman"/>
        </w:rPr>
        <w:t xml:space="preserve"> “</w:t>
      </w:r>
      <w:hyperlink r:id="rId7" w:history="1">
        <w:r w:rsidRPr="00A140ED">
          <w:rPr>
            <w:rFonts w:eastAsia="Times New Roman"/>
            <w:color w:val="0000FF"/>
            <w:u w:val="single"/>
          </w:rPr>
          <w:t>Surfing Day</w:t>
        </w:r>
      </w:hyperlink>
      <w:r w:rsidRPr="00A140ED">
        <w:rPr>
          <w:rFonts w:eastAsia="Times New Roman"/>
        </w:rPr>
        <w:t>” by</w:t>
      </w:r>
      <w:hyperlink r:id="rId8" w:history="1">
        <w:r w:rsidRPr="00A140ED">
          <w:rPr>
            <w:rFonts w:eastAsia="Times New Roman"/>
            <w:color w:val="0000FF"/>
            <w:u w:val="single"/>
          </w:rPr>
          <w:t xml:space="preserve"> Marcos H. </w:t>
        </w:r>
        <w:proofErr w:type="spellStart"/>
        <w:r w:rsidRPr="00A140ED">
          <w:rPr>
            <w:rFonts w:eastAsia="Times New Roman"/>
            <w:color w:val="0000FF"/>
            <w:u w:val="single"/>
          </w:rPr>
          <w:t>Bolanos</w:t>
        </w:r>
        <w:proofErr w:type="spellEnd"/>
        <w:r w:rsidRPr="00A140ED">
          <w:rPr>
            <w:rFonts w:eastAsia="Times New Roman"/>
            <w:color w:val="0000FF"/>
            <w:u w:val="single"/>
          </w:rPr>
          <w:t> </w:t>
        </w:r>
      </w:hyperlink>
      <w:r w:rsidRPr="00A140ED">
        <w:rPr>
          <w:rFonts w:eastAsia="Times New Roman"/>
        </w:rPr>
        <w:t>(from the</w:t>
      </w:r>
      <w:hyperlink r:id="rId9" w:history="1">
        <w:r w:rsidRPr="00A140ED">
          <w:rPr>
            <w:rFonts w:eastAsia="Times New Roman"/>
            <w:color w:val="0000FF"/>
            <w:u w:val="single"/>
          </w:rPr>
          <w:t xml:space="preserve"> Free Music Archive</w:t>
        </w:r>
      </w:hyperlink>
      <w:hyperlink r:id="rId10" w:history="1">
        <w:r w:rsidRPr="00A140ED">
          <w:rPr>
            <w:rFonts w:eastAsia="Times New Roman"/>
            <w:color w:val="0000FF"/>
            <w:u w:val="single"/>
          </w:rPr>
          <w:t xml:space="preserve"> CC BY NC ND</w:t>
        </w:r>
      </w:hyperlink>
      <w:r w:rsidRPr="00A140ED">
        <w:rPr>
          <w:rFonts w:eastAsia="Times New Roman"/>
        </w:rPr>
        <w:t>); "</w:t>
      </w:r>
      <w:hyperlink r:id="rId11" w:history="1">
        <w:r w:rsidRPr="00A140ED">
          <w:rPr>
            <w:rFonts w:eastAsia="Times New Roman"/>
            <w:color w:val="0000FF"/>
            <w:u w:val="single"/>
          </w:rPr>
          <w:t>Living in A Dream</w:t>
        </w:r>
      </w:hyperlink>
      <w:r w:rsidRPr="00A140ED">
        <w:rPr>
          <w:rFonts w:eastAsia="Times New Roman"/>
        </w:rPr>
        <w:t>” by</w:t>
      </w:r>
      <w:hyperlink r:id="rId12" w:history="1">
        <w:r w:rsidRPr="00A140ED">
          <w:rPr>
            <w:rFonts w:eastAsia="Times New Roman"/>
            <w:color w:val="0000FF"/>
            <w:u w:val="single"/>
          </w:rPr>
          <w:t xml:space="preserve"> Twin Guns </w:t>
        </w:r>
      </w:hyperlink>
      <w:r w:rsidRPr="00A140ED">
        <w:rPr>
          <w:rFonts w:eastAsia="Times New Roman"/>
        </w:rPr>
        <w:t>(From the</w:t>
      </w:r>
      <w:hyperlink r:id="rId13" w:history="1">
        <w:r w:rsidRPr="00A140ED">
          <w:rPr>
            <w:rFonts w:eastAsia="Times New Roman"/>
            <w:color w:val="0000FF"/>
            <w:u w:val="single"/>
          </w:rPr>
          <w:t xml:space="preserve"> Free Music Archive</w:t>
        </w:r>
      </w:hyperlink>
      <w:r w:rsidRPr="00A140ED">
        <w:rPr>
          <w:rFonts w:eastAsia="Times New Roman"/>
        </w:rPr>
        <w:t xml:space="preserve"> </w:t>
      </w:r>
      <w:hyperlink r:id="rId14" w:history="1">
        <w:r w:rsidRPr="00A140ED">
          <w:rPr>
            <w:rFonts w:eastAsia="Times New Roman"/>
            <w:color w:val="0000FF"/>
            <w:u w:val="single"/>
          </w:rPr>
          <w:t>CC BY NC ND</w:t>
        </w:r>
      </w:hyperlink>
      <w:r w:rsidRPr="00A140ED">
        <w:rPr>
          <w:rFonts w:eastAsia="Times New Roman"/>
        </w:rPr>
        <w:t xml:space="preserve">); </w:t>
      </w:r>
      <w:hyperlink r:id="rId15" w:history="1">
        <w:r w:rsidRPr="00A140ED">
          <w:rPr>
            <w:rFonts w:eastAsia="Times New Roman"/>
            <w:color w:val="0000FF"/>
            <w:u w:val="single"/>
          </w:rPr>
          <w:t>“Deluge”</w:t>
        </w:r>
      </w:hyperlink>
      <w:r w:rsidRPr="00A140ED">
        <w:rPr>
          <w:rFonts w:eastAsia="Times New Roman"/>
        </w:rPr>
        <w:t xml:space="preserve">  by</w:t>
      </w:r>
      <w:hyperlink r:id="rId16" w:history="1">
        <w:r w:rsidRPr="00A140ED">
          <w:rPr>
            <w:rFonts w:eastAsia="Times New Roman"/>
            <w:color w:val="0000FF"/>
            <w:u w:val="single"/>
          </w:rPr>
          <w:t xml:space="preserve"> Cellophane Sam </w:t>
        </w:r>
      </w:hyperlink>
      <w:r w:rsidRPr="00A140ED">
        <w:rPr>
          <w:rFonts w:eastAsia="Times New Roman"/>
        </w:rPr>
        <w:t>(from the</w:t>
      </w:r>
      <w:hyperlink r:id="rId17" w:history="1">
        <w:r w:rsidRPr="00A140ED">
          <w:rPr>
            <w:rFonts w:eastAsia="Times New Roman"/>
            <w:color w:val="0000FF"/>
            <w:u w:val="single"/>
          </w:rPr>
          <w:t xml:space="preserve"> Free Music Archive</w:t>
        </w:r>
      </w:hyperlink>
      <w:hyperlink r:id="rId18" w:history="1">
        <w:r w:rsidRPr="00A140ED">
          <w:rPr>
            <w:rFonts w:eastAsia="Times New Roman"/>
            <w:color w:val="0000FF"/>
            <w:u w:val="single"/>
          </w:rPr>
          <w:t xml:space="preserve"> CC BY-NC 3.0 US</w:t>
        </w:r>
      </w:hyperlink>
      <w:r w:rsidRPr="00A140ED">
        <w:rPr>
          <w:rFonts w:eastAsia="Times New Roman"/>
        </w:rPr>
        <w:t>); “</w:t>
      </w:r>
      <w:hyperlink r:id="rId19" w:history="1">
        <w:r w:rsidRPr="00A140ED">
          <w:rPr>
            <w:rFonts w:eastAsia="Times New Roman"/>
            <w:color w:val="0000FF"/>
            <w:u w:val="single"/>
          </w:rPr>
          <w:t>Droves</w:t>
        </w:r>
      </w:hyperlink>
      <w:r w:rsidRPr="00A140ED">
        <w:rPr>
          <w:rFonts w:eastAsia="Times New Roman"/>
        </w:rPr>
        <w:t>” by</w:t>
      </w:r>
      <w:hyperlink r:id="rId20" w:history="1">
        <w:r w:rsidRPr="00A140ED">
          <w:rPr>
            <w:rFonts w:eastAsia="Times New Roman"/>
            <w:color w:val="0000FF"/>
            <w:u w:val="single"/>
          </w:rPr>
          <w:t xml:space="preserve"> Black Agnes </w:t>
        </w:r>
      </w:hyperlink>
      <w:r w:rsidRPr="00A140ED">
        <w:rPr>
          <w:rFonts w:eastAsia="Times New Roman"/>
        </w:rPr>
        <w:t>(from the</w:t>
      </w:r>
      <w:hyperlink r:id="rId21" w:history="1">
        <w:r w:rsidRPr="00A140ED">
          <w:rPr>
            <w:rFonts w:eastAsia="Times New Roman"/>
            <w:color w:val="0000FF"/>
            <w:u w:val="single"/>
          </w:rPr>
          <w:t xml:space="preserve"> Free Music Archiv</w:t>
        </w:r>
      </w:hyperlink>
      <w:r w:rsidRPr="00A140ED">
        <w:rPr>
          <w:rFonts w:eastAsia="Times New Roman"/>
        </w:rPr>
        <w:t>e</w:t>
      </w:r>
      <w:hyperlink r:id="rId22" w:history="1">
        <w:r w:rsidRPr="00A140ED">
          <w:rPr>
            <w:rFonts w:eastAsia="Times New Roman"/>
            <w:color w:val="0000FF"/>
            <w:u w:val="single"/>
          </w:rPr>
          <w:t xml:space="preserve"> CC BY NC ND</w:t>
        </w:r>
      </w:hyperlink>
      <w:r w:rsidRPr="00A140ED">
        <w:rPr>
          <w:rFonts w:eastAsia="Times New Roman"/>
        </w:rPr>
        <w:t>)</w:t>
      </w:r>
    </w:p>
    <w:p w14:paraId="3FF58BE8" w14:textId="39463251" w:rsidR="00025249" w:rsidRDefault="00025249" w:rsidP="00025249">
      <w:pPr>
        <w:rPr>
          <w:rFonts w:ascii="Times New Roman" w:hAnsi="Times New Roman" w:cs="Times New Roman"/>
        </w:rPr>
      </w:pPr>
    </w:p>
    <w:p w14:paraId="55052983" w14:textId="77777777" w:rsidR="00A140ED" w:rsidRPr="00B456B0" w:rsidRDefault="00A140ED" w:rsidP="00025249">
      <w:pPr>
        <w:rPr>
          <w:rFonts w:ascii="Times New Roman" w:hAnsi="Times New Roman" w:cs="Times New Roman"/>
        </w:rPr>
      </w:pPr>
      <w:bookmarkStart w:id="0" w:name="_GoBack"/>
      <w:bookmarkEnd w:id="0"/>
    </w:p>
    <w:sectPr w:rsidR="00A140ED" w:rsidRPr="00B456B0" w:rsidSect="00417A15">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F6400" w14:textId="77777777" w:rsidR="00CB6486" w:rsidRDefault="00CB6486" w:rsidP="001A7B5D">
      <w:r>
        <w:separator/>
      </w:r>
    </w:p>
  </w:endnote>
  <w:endnote w:type="continuationSeparator" w:id="0">
    <w:p w14:paraId="0B4BA923" w14:textId="77777777" w:rsidR="00CB6486" w:rsidRDefault="00CB6486" w:rsidP="001A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305642"/>
      <w:docPartObj>
        <w:docPartGallery w:val="Page Numbers (Bottom of Page)"/>
        <w:docPartUnique/>
      </w:docPartObj>
    </w:sdtPr>
    <w:sdtEndPr>
      <w:rPr>
        <w:rFonts w:ascii="Times New Roman" w:hAnsi="Times New Roman" w:cs="Times New Roman"/>
        <w:noProof/>
      </w:rPr>
    </w:sdtEndPr>
    <w:sdtContent>
      <w:p w14:paraId="4845381C" w14:textId="3858CE4F" w:rsidR="00B456B0" w:rsidRDefault="00B456B0" w:rsidP="00B456B0">
        <w:pPr>
          <w:pStyle w:val="Footer"/>
          <w:jc w:val="center"/>
        </w:pPr>
      </w:p>
      <w:p w14:paraId="4F6F3283" w14:textId="25F698D9" w:rsidR="00B456B0" w:rsidRPr="00B456B0" w:rsidRDefault="00B456B0">
        <w:pPr>
          <w:pStyle w:val="Footer"/>
          <w:jc w:val="center"/>
          <w:rPr>
            <w:rFonts w:ascii="Times New Roman" w:hAnsi="Times New Roman" w:cs="Times New Roman"/>
          </w:rPr>
        </w:pPr>
        <w:r w:rsidRPr="00B456B0">
          <w:rPr>
            <w:rFonts w:ascii="Times New Roman" w:hAnsi="Times New Roman" w:cs="Times New Roman"/>
          </w:rPr>
          <w:fldChar w:fldCharType="begin"/>
        </w:r>
        <w:r w:rsidRPr="00B456B0">
          <w:rPr>
            <w:rFonts w:ascii="Times New Roman" w:hAnsi="Times New Roman" w:cs="Times New Roman"/>
          </w:rPr>
          <w:instrText xml:space="preserve"> PAGE   \* MERGEFORMAT </w:instrText>
        </w:r>
        <w:r w:rsidRPr="00B456B0">
          <w:rPr>
            <w:rFonts w:ascii="Times New Roman" w:hAnsi="Times New Roman" w:cs="Times New Roman"/>
          </w:rPr>
          <w:fldChar w:fldCharType="separate"/>
        </w:r>
        <w:r w:rsidR="00A140ED">
          <w:rPr>
            <w:rFonts w:ascii="Times New Roman" w:hAnsi="Times New Roman" w:cs="Times New Roman"/>
            <w:noProof/>
          </w:rPr>
          <w:t>4</w:t>
        </w:r>
        <w:r w:rsidRPr="00B456B0">
          <w:rPr>
            <w:rFonts w:ascii="Times New Roman" w:hAnsi="Times New Roman" w:cs="Times New Roman"/>
            <w:noProof/>
          </w:rPr>
          <w:fldChar w:fldCharType="end"/>
        </w:r>
      </w:p>
    </w:sdtContent>
  </w:sdt>
  <w:p w14:paraId="1A384354" w14:textId="0C466A85" w:rsidR="00B456B0" w:rsidRPr="00B456B0" w:rsidRDefault="00B456B0" w:rsidP="00B456B0">
    <w:pPr>
      <w:pStyle w:val="Footer"/>
      <w:jc w:val="center"/>
      <w:rPr>
        <w:rFonts w:ascii="Times New Roman" w:hAnsi="Times New Roman" w:cs="Times New Roman"/>
      </w:rPr>
    </w:pPr>
    <w:r w:rsidRPr="00B456B0">
      <w:rPr>
        <w:rFonts w:ascii="Times New Roman" w:hAnsi="Times New Roman" w:cs="Times New Roman"/>
      </w:rPr>
      <w:t>https://digitalcommons.dartmouth.edu/hindsight2019/3/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D9D4F" w14:textId="77777777" w:rsidR="00CB6486" w:rsidRDefault="00CB6486" w:rsidP="001A7B5D">
      <w:r>
        <w:separator/>
      </w:r>
    </w:p>
  </w:footnote>
  <w:footnote w:type="continuationSeparator" w:id="0">
    <w:p w14:paraId="088B3977" w14:textId="77777777" w:rsidR="00CB6486" w:rsidRDefault="00CB6486" w:rsidP="001A7B5D">
      <w:r>
        <w:continuationSeparator/>
      </w:r>
    </w:p>
  </w:footnote>
  <w:footnote w:id="1">
    <w:p w14:paraId="02A0A057" w14:textId="77777777" w:rsidR="001A7B5D" w:rsidRDefault="001A7B5D">
      <w:pPr>
        <w:pStyle w:val="FootnoteText"/>
      </w:pPr>
      <w:r w:rsidRPr="00B456B0">
        <w:rPr>
          <w:rStyle w:val="FootnoteReference"/>
          <w:rFonts w:ascii="Times New Roman" w:hAnsi="Times New Roman" w:cs="Times New Roman"/>
        </w:rPr>
        <w:footnoteRef/>
      </w:r>
      <w:hyperlink r:id="rId1" w:anchor="v=onepage&amp;q=rachel%20murch%20hanover%20nh&amp;f=false" w:history="1">
        <w:r w:rsidRPr="00B456B0">
          <w:rPr>
            <w:rStyle w:val="Hyperlink"/>
            <w:rFonts w:ascii="Times New Roman" w:hAnsi="Times New Roman" w:cs="Times New Roman"/>
          </w:rPr>
          <w:t>https://books.google.com/books?id=cXctNp7ZbmMC&amp;pg=PA155&amp;lpg=PA155&amp;dq=rachel+murch+hanover+nh&amp;source=bl&amp;ots=nUfDL79kTS&amp;sig=qRREkUicONOcL_dkKqOtEpLFDhw&amp;hl=en&amp;sa=X&amp;ved=0ahUKEwjqjZnvoZzbAhWCzVkKHSGNA54Q6AEIPTAE#v=onepage&amp;q=rachel%20murch%20hanover%20nh&amp;f=false</w:t>
        </w:r>
      </w:hyperlink>
      <w:r w:rsidRPr="00B456B0">
        <w:rPr>
          <w:rFonts w:ascii="Times New Roman" w:hAnsi="Times New Roman" w:cs="Times New Roman"/>
        </w:rPr>
        <w:t xml:space="preserve"> p155</w:t>
      </w:r>
    </w:p>
  </w:footnote>
  <w:footnote w:id="2">
    <w:p w14:paraId="3224B6D1" w14:textId="646F6886" w:rsidR="002414C3" w:rsidRPr="00B456B0" w:rsidRDefault="002414C3">
      <w:pPr>
        <w:pStyle w:val="FootnoteText"/>
        <w:rPr>
          <w:rFonts w:ascii="Times New Roman" w:hAnsi="Times New Roman" w:cs="Times New Roman"/>
        </w:rPr>
      </w:pPr>
      <w:r w:rsidRPr="00B456B0">
        <w:rPr>
          <w:rStyle w:val="FootnoteReference"/>
          <w:rFonts w:ascii="Times New Roman" w:hAnsi="Times New Roman" w:cs="Times New Roman"/>
        </w:rPr>
        <w:footnoteRef/>
      </w:r>
      <w:r w:rsidRPr="00B456B0">
        <w:rPr>
          <w:rFonts w:ascii="Times New Roman" w:hAnsi="Times New Roman" w:cs="Times New Roman"/>
        </w:rPr>
        <w:t xml:space="preserve"> Gazette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734E4" w14:textId="17967C2E" w:rsidR="00B456B0" w:rsidRDefault="00B456B0" w:rsidP="00B456B0">
    <w:pPr>
      <w:pStyle w:val="Header"/>
      <w:jc w:val="center"/>
      <w:rPr>
        <w:rFonts w:ascii="Times New Roman" w:hAnsi="Times New Roman" w:cs="Times New Roman"/>
      </w:rPr>
    </w:pPr>
    <w:r w:rsidRPr="00B456B0">
      <w:rPr>
        <w:rFonts w:ascii="Times New Roman" w:hAnsi="Times New Roman" w:cs="Times New Roman"/>
      </w:rPr>
      <w:t>Hindsight is 20/19</w:t>
    </w:r>
  </w:p>
  <w:p w14:paraId="0326BF04" w14:textId="1456641F" w:rsidR="00B456B0" w:rsidRPr="00B456B0" w:rsidRDefault="00B456B0" w:rsidP="00B456B0">
    <w:pPr>
      <w:pStyle w:val="Header"/>
      <w:jc w:val="center"/>
      <w:rPr>
        <w:rFonts w:ascii="Times New Roman" w:hAnsi="Times New Roman" w:cs="Times New Roman"/>
      </w:rPr>
    </w:pPr>
    <w:r>
      <w:rPr>
        <w:rFonts w:ascii="Times New Roman" w:hAnsi="Times New Roman" w:cs="Times New Roman"/>
      </w:rPr>
      <w:t xml:space="preserve">1810: Butterfly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3F9B"/>
    <w:multiLevelType w:val="hybridMultilevel"/>
    <w:tmpl w:val="6A663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363CC8"/>
    <w:multiLevelType w:val="hybridMultilevel"/>
    <w:tmpl w:val="1CFC7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A5DB9"/>
    <w:multiLevelType w:val="hybridMultilevel"/>
    <w:tmpl w:val="89BA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AC2260"/>
    <w:multiLevelType w:val="hybridMultilevel"/>
    <w:tmpl w:val="DBDA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083D82"/>
    <w:multiLevelType w:val="hybridMultilevel"/>
    <w:tmpl w:val="ED7E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B82507"/>
    <w:multiLevelType w:val="hybridMultilevel"/>
    <w:tmpl w:val="47D66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172EA7"/>
    <w:multiLevelType w:val="hybridMultilevel"/>
    <w:tmpl w:val="8D2AF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E56"/>
    <w:rsid w:val="00003D71"/>
    <w:rsid w:val="000137CD"/>
    <w:rsid w:val="00025249"/>
    <w:rsid w:val="0002784A"/>
    <w:rsid w:val="000331B7"/>
    <w:rsid w:val="00033D32"/>
    <w:rsid w:val="00042F91"/>
    <w:rsid w:val="00067136"/>
    <w:rsid w:val="000A7F8D"/>
    <w:rsid w:val="000C4768"/>
    <w:rsid w:val="000C75CE"/>
    <w:rsid w:val="000D5643"/>
    <w:rsid w:val="000E6ADC"/>
    <w:rsid w:val="00100E78"/>
    <w:rsid w:val="00110DEE"/>
    <w:rsid w:val="0011267C"/>
    <w:rsid w:val="00112968"/>
    <w:rsid w:val="00132BDE"/>
    <w:rsid w:val="001413B0"/>
    <w:rsid w:val="001620B1"/>
    <w:rsid w:val="00162D94"/>
    <w:rsid w:val="00164873"/>
    <w:rsid w:val="00166858"/>
    <w:rsid w:val="0017085A"/>
    <w:rsid w:val="00185BFF"/>
    <w:rsid w:val="00190B36"/>
    <w:rsid w:val="001A7B5D"/>
    <w:rsid w:val="001B0645"/>
    <w:rsid w:val="001B7885"/>
    <w:rsid w:val="001C35C6"/>
    <w:rsid w:val="001D10C5"/>
    <w:rsid w:val="001F63CF"/>
    <w:rsid w:val="0020546E"/>
    <w:rsid w:val="002414C3"/>
    <w:rsid w:val="00250B49"/>
    <w:rsid w:val="002A23EF"/>
    <w:rsid w:val="003049AB"/>
    <w:rsid w:val="00346952"/>
    <w:rsid w:val="00354655"/>
    <w:rsid w:val="00357631"/>
    <w:rsid w:val="00374AEF"/>
    <w:rsid w:val="00375B5D"/>
    <w:rsid w:val="00382EAE"/>
    <w:rsid w:val="003854E0"/>
    <w:rsid w:val="003B45DF"/>
    <w:rsid w:val="003C0AFF"/>
    <w:rsid w:val="003E5943"/>
    <w:rsid w:val="003E5F06"/>
    <w:rsid w:val="00407C78"/>
    <w:rsid w:val="00417A15"/>
    <w:rsid w:val="004441AE"/>
    <w:rsid w:val="00455D02"/>
    <w:rsid w:val="00481BB4"/>
    <w:rsid w:val="00485770"/>
    <w:rsid w:val="00493538"/>
    <w:rsid w:val="004939D3"/>
    <w:rsid w:val="004A1B49"/>
    <w:rsid w:val="004A54D1"/>
    <w:rsid w:val="004A657C"/>
    <w:rsid w:val="004B75D1"/>
    <w:rsid w:val="004F575D"/>
    <w:rsid w:val="00542B60"/>
    <w:rsid w:val="005734F1"/>
    <w:rsid w:val="005F1A0A"/>
    <w:rsid w:val="00623C83"/>
    <w:rsid w:val="00630756"/>
    <w:rsid w:val="00631283"/>
    <w:rsid w:val="00642788"/>
    <w:rsid w:val="00642A4B"/>
    <w:rsid w:val="00652D6D"/>
    <w:rsid w:val="006A0999"/>
    <w:rsid w:val="006D378E"/>
    <w:rsid w:val="007026E9"/>
    <w:rsid w:val="00703659"/>
    <w:rsid w:val="007102E0"/>
    <w:rsid w:val="00711CC9"/>
    <w:rsid w:val="007278FB"/>
    <w:rsid w:val="00733D82"/>
    <w:rsid w:val="00737148"/>
    <w:rsid w:val="0074038D"/>
    <w:rsid w:val="0074327D"/>
    <w:rsid w:val="0074351D"/>
    <w:rsid w:val="0076254F"/>
    <w:rsid w:val="007652FC"/>
    <w:rsid w:val="007670CC"/>
    <w:rsid w:val="007672AF"/>
    <w:rsid w:val="00775CCD"/>
    <w:rsid w:val="007B44B3"/>
    <w:rsid w:val="007C37F4"/>
    <w:rsid w:val="007C3BBF"/>
    <w:rsid w:val="007D5DA4"/>
    <w:rsid w:val="00834E3E"/>
    <w:rsid w:val="00845A35"/>
    <w:rsid w:val="008643E3"/>
    <w:rsid w:val="008911A5"/>
    <w:rsid w:val="00897211"/>
    <w:rsid w:val="008A4104"/>
    <w:rsid w:val="008A54DF"/>
    <w:rsid w:val="008A7AE8"/>
    <w:rsid w:val="008B41C5"/>
    <w:rsid w:val="008C2BF2"/>
    <w:rsid w:val="008E255C"/>
    <w:rsid w:val="008F3914"/>
    <w:rsid w:val="009546C5"/>
    <w:rsid w:val="009846FC"/>
    <w:rsid w:val="009952AA"/>
    <w:rsid w:val="009A0AC2"/>
    <w:rsid w:val="009F745E"/>
    <w:rsid w:val="00A11CA2"/>
    <w:rsid w:val="00A140ED"/>
    <w:rsid w:val="00A21C7B"/>
    <w:rsid w:val="00A52D6E"/>
    <w:rsid w:val="00A73CAC"/>
    <w:rsid w:val="00A91FC1"/>
    <w:rsid w:val="00AB3C00"/>
    <w:rsid w:val="00AB6E98"/>
    <w:rsid w:val="00AE559E"/>
    <w:rsid w:val="00AE55E0"/>
    <w:rsid w:val="00B058B2"/>
    <w:rsid w:val="00B33E5F"/>
    <w:rsid w:val="00B456B0"/>
    <w:rsid w:val="00B53FDA"/>
    <w:rsid w:val="00B662DE"/>
    <w:rsid w:val="00B67B71"/>
    <w:rsid w:val="00BA08B2"/>
    <w:rsid w:val="00BA46FE"/>
    <w:rsid w:val="00BB1C4A"/>
    <w:rsid w:val="00BB7DDF"/>
    <w:rsid w:val="00BC21DE"/>
    <w:rsid w:val="00BE49D0"/>
    <w:rsid w:val="00BF0DBF"/>
    <w:rsid w:val="00C0135D"/>
    <w:rsid w:val="00C16131"/>
    <w:rsid w:val="00C27A07"/>
    <w:rsid w:val="00C34883"/>
    <w:rsid w:val="00C42A7B"/>
    <w:rsid w:val="00C441EA"/>
    <w:rsid w:val="00C5527A"/>
    <w:rsid w:val="00C777C8"/>
    <w:rsid w:val="00CB6486"/>
    <w:rsid w:val="00CD62E4"/>
    <w:rsid w:val="00CE7434"/>
    <w:rsid w:val="00D40422"/>
    <w:rsid w:val="00D411EE"/>
    <w:rsid w:val="00D5063F"/>
    <w:rsid w:val="00D708FA"/>
    <w:rsid w:val="00D87472"/>
    <w:rsid w:val="00D9305C"/>
    <w:rsid w:val="00D95E5B"/>
    <w:rsid w:val="00E16BD9"/>
    <w:rsid w:val="00E473B8"/>
    <w:rsid w:val="00E55EA1"/>
    <w:rsid w:val="00E70689"/>
    <w:rsid w:val="00E774E3"/>
    <w:rsid w:val="00E92FBA"/>
    <w:rsid w:val="00EA3D96"/>
    <w:rsid w:val="00ED70D0"/>
    <w:rsid w:val="00EF1921"/>
    <w:rsid w:val="00EF7455"/>
    <w:rsid w:val="00F00406"/>
    <w:rsid w:val="00F00C3D"/>
    <w:rsid w:val="00F00C7B"/>
    <w:rsid w:val="00F4592C"/>
    <w:rsid w:val="00F50292"/>
    <w:rsid w:val="00F77039"/>
    <w:rsid w:val="00F80E56"/>
    <w:rsid w:val="00FA5630"/>
    <w:rsid w:val="00FB17E0"/>
    <w:rsid w:val="00FD2784"/>
    <w:rsid w:val="00FF2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0293"/>
  <w15:chartTrackingRefBased/>
  <w15:docId w15:val="{E97BA247-0482-9448-BE01-4607F4D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4E0"/>
    <w:pPr>
      <w:ind w:left="720"/>
      <w:contextualSpacing/>
    </w:pPr>
  </w:style>
  <w:style w:type="character" w:customStyle="1" w:styleId="apple-converted-space">
    <w:name w:val="apple-converted-space"/>
    <w:basedOn w:val="DefaultParagraphFont"/>
    <w:rsid w:val="00025249"/>
  </w:style>
  <w:style w:type="character" w:styleId="Emphasis">
    <w:name w:val="Emphasis"/>
    <w:basedOn w:val="DefaultParagraphFont"/>
    <w:uiPriority w:val="20"/>
    <w:qFormat/>
    <w:rsid w:val="00C16131"/>
    <w:rPr>
      <w:i/>
      <w:iCs/>
    </w:rPr>
  </w:style>
  <w:style w:type="paragraph" w:styleId="FootnoteText">
    <w:name w:val="footnote text"/>
    <w:basedOn w:val="Normal"/>
    <w:link w:val="FootnoteTextChar"/>
    <w:uiPriority w:val="99"/>
    <w:semiHidden/>
    <w:unhideWhenUsed/>
    <w:rsid w:val="001A7B5D"/>
    <w:rPr>
      <w:sz w:val="20"/>
      <w:szCs w:val="20"/>
    </w:rPr>
  </w:style>
  <w:style w:type="character" w:customStyle="1" w:styleId="FootnoteTextChar">
    <w:name w:val="Footnote Text Char"/>
    <w:basedOn w:val="DefaultParagraphFont"/>
    <w:link w:val="FootnoteText"/>
    <w:uiPriority w:val="99"/>
    <w:semiHidden/>
    <w:rsid w:val="001A7B5D"/>
    <w:rPr>
      <w:sz w:val="20"/>
      <w:szCs w:val="20"/>
    </w:rPr>
  </w:style>
  <w:style w:type="character" w:styleId="FootnoteReference">
    <w:name w:val="footnote reference"/>
    <w:basedOn w:val="DefaultParagraphFont"/>
    <w:uiPriority w:val="99"/>
    <w:semiHidden/>
    <w:unhideWhenUsed/>
    <w:rsid w:val="001A7B5D"/>
    <w:rPr>
      <w:vertAlign w:val="superscript"/>
    </w:rPr>
  </w:style>
  <w:style w:type="character" w:styleId="Hyperlink">
    <w:name w:val="Hyperlink"/>
    <w:basedOn w:val="DefaultParagraphFont"/>
    <w:uiPriority w:val="99"/>
    <w:unhideWhenUsed/>
    <w:rsid w:val="001A7B5D"/>
    <w:rPr>
      <w:color w:val="0563C1" w:themeColor="hyperlink"/>
      <w:u w:val="single"/>
    </w:rPr>
  </w:style>
  <w:style w:type="character" w:customStyle="1" w:styleId="UnresolvedMention">
    <w:name w:val="Unresolved Mention"/>
    <w:basedOn w:val="DefaultParagraphFont"/>
    <w:uiPriority w:val="99"/>
    <w:semiHidden/>
    <w:unhideWhenUsed/>
    <w:rsid w:val="001A7B5D"/>
    <w:rPr>
      <w:color w:val="808080"/>
      <w:shd w:val="clear" w:color="auto" w:fill="E6E6E6"/>
    </w:rPr>
  </w:style>
  <w:style w:type="character" w:styleId="FollowedHyperlink">
    <w:name w:val="FollowedHyperlink"/>
    <w:basedOn w:val="DefaultParagraphFont"/>
    <w:uiPriority w:val="99"/>
    <w:semiHidden/>
    <w:unhideWhenUsed/>
    <w:rsid w:val="00623C83"/>
    <w:rPr>
      <w:color w:val="954F72" w:themeColor="followedHyperlink"/>
      <w:u w:val="single"/>
    </w:rPr>
  </w:style>
  <w:style w:type="character" w:styleId="CommentReference">
    <w:name w:val="annotation reference"/>
    <w:basedOn w:val="DefaultParagraphFont"/>
    <w:uiPriority w:val="99"/>
    <w:semiHidden/>
    <w:unhideWhenUsed/>
    <w:rsid w:val="00F4592C"/>
    <w:rPr>
      <w:sz w:val="16"/>
      <w:szCs w:val="16"/>
    </w:rPr>
  </w:style>
  <w:style w:type="paragraph" w:styleId="CommentText">
    <w:name w:val="annotation text"/>
    <w:basedOn w:val="Normal"/>
    <w:link w:val="CommentTextChar"/>
    <w:uiPriority w:val="99"/>
    <w:semiHidden/>
    <w:unhideWhenUsed/>
    <w:rsid w:val="00F4592C"/>
    <w:rPr>
      <w:sz w:val="20"/>
      <w:szCs w:val="20"/>
    </w:rPr>
  </w:style>
  <w:style w:type="character" w:customStyle="1" w:styleId="CommentTextChar">
    <w:name w:val="Comment Text Char"/>
    <w:basedOn w:val="DefaultParagraphFont"/>
    <w:link w:val="CommentText"/>
    <w:uiPriority w:val="99"/>
    <w:semiHidden/>
    <w:rsid w:val="00F4592C"/>
    <w:rPr>
      <w:sz w:val="20"/>
      <w:szCs w:val="20"/>
    </w:rPr>
  </w:style>
  <w:style w:type="paragraph" w:styleId="CommentSubject">
    <w:name w:val="annotation subject"/>
    <w:basedOn w:val="CommentText"/>
    <w:next w:val="CommentText"/>
    <w:link w:val="CommentSubjectChar"/>
    <w:uiPriority w:val="99"/>
    <w:semiHidden/>
    <w:unhideWhenUsed/>
    <w:rsid w:val="00F4592C"/>
    <w:rPr>
      <w:b/>
      <w:bCs/>
    </w:rPr>
  </w:style>
  <w:style w:type="character" w:customStyle="1" w:styleId="CommentSubjectChar">
    <w:name w:val="Comment Subject Char"/>
    <w:basedOn w:val="CommentTextChar"/>
    <w:link w:val="CommentSubject"/>
    <w:uiPriority w:val="99"/>
    <w:semiHidden/>
    <w:rsid w:val="00F4592C"/>
    <w:rPr>
      <w:b/>
      <w:bCs/>
      <w:sz w:val="20"/>
      <w:szCs w:val="20"/>
    </w:rPr>
  </w:style>
  <w:style w:type="paragraph" w:styleId="BalloonText">
    <w:name w:val="Balloon Text"/>
    <w:basedOn w:val="Normal"/>
    <w:link w:val="BalloonTextChar"/>
    <w:uiPriority w:val="99"/>
    <w:semiHidden/>
    <w:unhideWhenUsed/>
    <w:rsid w:val="00F459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92C"/>
    <w:rPr>
      <w:rFonts w:ascii="Times New Roman" w:hAnsi="Times New Roman" w:cs="Times New Roman"/>
      <w:sz w:val="18"/>
      <w:szCs w:val="18"/>
    </w:rPr>
  </w:style>
  <w:style w:type="paragraph" w:styleId="Header">
    <w:name w:val="header"/>
    <w:basedOn w:val="Normal"/>
    <w:link w:val="HeaderChar"/>
    <w:uiPriority w:val="99"/>
    <w:unhideWhenUsed/>
    <w:rsid w:val="00B456B0"/>
    <w:pPr>
      <w:tabs>
        <w:tab w:val="center" w:pos="4680"/>
        <w:tab w:val="right" w:pos="9360"/>
      </w:tabs>
    </w:pPr>
  </w:style>
  <w:style w:type="character" w:customStyle="1" w:styleId="HeaderChar">
    <w:name w:val="Header Char"/>
    <w:basedOn w:val="DefaultParagraphFont"/>
    <w:link w:val="Header"/>
    <w:uiPriority w:val="99"/>
    <w:rsid w:val="00B456B0"/>
  </w:style>
  <w:style w:type="paragraph" w:styleId="Footer">
    <w:name w:val="footer"/>
    <w:basedOn w:val="Normal"/>
    <w:link w:val="FooterChar"/>
    <w:uiPriority w:val="99"/>
    <w:unhideWhenUsed/>
    <w:rsid w:val="00B456B0"/>
    <w:pPr>
      <w:tabs>
        <w:tab w:val="center" w:pos="4680"/>
        <w:tab w:val="right" w:pos="9360"/>
      </w:tabs>
    </w:pPr>
  </w:style>
  <w:style w:type="character" w:customStyle="1" w:styleId="FooterChar">
    <w:name w:val="Footer Char"/>
    <w:basedOn w:val="DefaultParagraphFont"/>
    <w:link w:val="Footer"/>
    <w:uiPriority w:val="99"/>
    <w:rsid w:val="00B456B0"/>
  </w:style>
  <w:style w:type="paragraph" w:styleId="NormalWeb">
    <w:name w:val="Normal (Web)"/>
    <w:basedOn w:val="Normal"/>
    <w:uiPriority w:val="99"/>
    <w:semiHidden/>
    <w:unhideWhenUsed/>
    <w:rsid w:val="00A140E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008474">
      <w:bodyDiv w:val="1"/>
      <w:marLeft w:val="0"/>
      <w:marRight w:val="0"/>
      <w:marTop w:val="0"/>
      <w:marBottom w:val="0"/>
      <w:divBdr>
        <w:top w:val="none" w:sz="0" w:space="0" w:color="auto"/>
        <w:left w:val="none" w:sz="0" w:space="0" w:color="auto"/>
        <w:bottom w:val="none" w:sz="0" w:space="0" w:color="auto"/>
        <w:right w:val="none" w:sz="0" w:space="0" w:color="auto"/>
      </w:divBdr>
    </w:div>
    <w:div w:id="622810223">
      <w:bodyDiv w:val="1"/>
      <w:marLeft w:val="0"/>
      <w:marRight w:val="0"/>
      <w:marTop w:val="0"/>
      <w:marBottom w:val="0"/>
      <w:divBdr>
        <w:top w:val="none" w:sz="0" w:space="0" w:color="auto"/>
        <w:left w:val="none" w:sz="0" w:space="0" w:color="auto"/>
        <w:bottom w:val="none" w:sz="0" w:space="0" w:color="auto"/>
        <w:right w:val="none" w:sz="0" w:space="0" w:color="auto"/>
      </w:divBdr>
    </w:div>
    <w:div w:id="1149246371">
      <w:bodyDiv w:val="1"/>
      <w:marLeft w:val="0"/>
      <w:marRight w:val="0"/>
      <w:marTop w:val="0"/>
      <w:marBottom w:val="0"/>
      <w:divBdr>
        <w:top w:val="none" w:sz="0" w:space="0" w:color="auto"/>
        <w:left w:val="none" w:sz="0" w:space="0" w:color="auto"/>
        <w:bottom w:val="none" w:sz="0" w:space="0" w:color="auto"/>
        <w:right w:val="none" w:sz="0" w:space="0" w:color="auto"/>
      </w:divBdr>
    </w:div>
    <w:div w:id="183214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music/Marcos_H_Bolanos/" TargetMode="External"/><Relationship Id="rId13" Type="http://schemas.openxmlformats.org/officeDocument/2006/relationships/hyperlink" Target="http://freemusicarchive.org/" TargetMode="External"/><Relationship Id="rId18" Type="http://schemas.openxmlformats.org/officeDocument/2006/relationships/hyperlink" Target="https://creativecommons.org/licenses/by-nc/3.0/u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freemusicarchive.org/" TargetMode="External"/><Relationship Id="rId7" Type="http://schemas.openxmlformats.org/officeDocument/2006/relationships/hyperlink" Target="http://freemusicarchive.org/music/Marcos_H_Bolanos/Unchained_Melodies_Vol2/Surfing_Day_master" TargetMode="External"/><Relationship Id="rId12" Type="http://schemas.openxmlformats.org/officeDocument/2006/relationships/hyperlink" Target="http://freemusicarchive.org/music/Twin_Guns/" TargetMode="External"/><Relationship Id="rId17" Type="http://schemas.openxmlformats.org/officeDocument/2006/relationships/hyperlink" Target="http://freemusicarchive.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freemusicarchive.org/music/Cellophane_Sam/" TargetMode="External"/><Relationship Id="rId20" Type="http://schemas.openxmlformats.org/officeDocument/2006/relationships/hyperlink" Target="http://freemusicarchive.org/music/Black_Agn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eemusicarchive.org/music/Twin_Guns/Live_on_WFMUs_Three_Chord_Monte_with_Joe_Belock_-_May_30_2016/Twin_Guns_-_07_-_Living_In_A_Drea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freemusicarchive.org/music/Cellophane_Sam/Sea_Change/01_Deluge" TargetMode="External"/><Relationship Id="rId23" Type="http://schemas.openxmlformats.org/officeDocument/2006/relationships/header" Target="header1.xml"/><Relationship Id="rId10" Type="http://schemas.openxmlformats.org/officeDocument/2006/relationships/hyperlink" Target="http://creativecommons.org/licenses/by-nc-nd/4.0/" TargetMode="External"/><Relationship Id="rId19" Type="http://schemas.openxmlformats.org/officeDocument/2006/relationships/hyperlink" Target="http://freemusicarchive.org/music/Black_Agnes/Tales_From_Black_Agnes/Black_Agnes_-_Tales_from_Black_Agnes_-_04_Droves" TargetMode="External"/><Relationship Id="rId4" Type="http://schemas.openxmlformats.org/officeDocument/2006/relationships/webSettings" Target="webSettings.xml"/><Relationship Id="rId9" Type="http://schemas.openxmlformats.org/officeDocument/2006/relationships/hyperlink" Target="http://freemusicarchive.org/" TargetMode="External"/><Relationship Id="rId14" Type="http://schemas.openxmlformats.org/officeDocument/2006/relationships/hyperlink" Target="http://creativecommons.org/licenses/by-nc-nd/4.0/" TargetMode="External"/><Relationship Id="rId22" Type="http://schemas.openxmlformats.org/officeDocument/2006/relationships/hyperlink" Target="http://creativecommons.org/licenses/by-nc-nd/4.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ooks.google.com/books?id=cXctNp7ZbmMC&amp;pg=PA155&amp;lpg=PA155&amp;dq=rachel+murch+hanover+nh&amp;source=bl&amp;ots=nUfDL79kTS&amp;sig=qRREkUicONOcL_dkKqOtEpLFDhw&amp;hl=en&amp;sa=X&amp;ved=0ahUKEwjqjZnvoZzbAhWCzVkKHSGNA54Q6AEIPT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1682</TotalTime>
  <Pages>1</Pages>
  <Words>1909</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Barrett</dc:creator>
  <cp:keywords/>
  <dc:description/>
  <cp:lastModifiedBy>Joshua S. Dacey</cp:lastModifiedBy>
  <cp:revision>8</cp:revision>
  <cp:lastPrinted>2018-07-06T12:48:00Z</cp:lastPrinted>
  <dcterms:created xsi:type="dcterms:W3CDTF">2018-03-05T17:46:00Z</dcterms:created>
  <dcterms:modified xsi:type="dcterms:W3CDTF">2019-11-04T20:06:00Z</dcterms:modified>
</cp:coreProperties>
</file>